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8233E">
      <w:pPr>
        <w:spacing w:line="278" w:lineRule="auto"/>
        <w:rPr>
          <w:rFonts w:ascii="Arial"/>
          <w:sz w:val="21"/>
        </w:rPr>
      </w:pPr>
    </w:p>
    <w:p w14:paraId="3A8649DD">
      <w:pPr>
        <w:spacing w:line="279" w:lineRule="auto"/>
        <w:rPr>
          <w:rFonts w:ascii="Arial"/>
          <w:sz w:val="21"/>
        </w:rPr>
      </w:pPr>
    </w:p>
    <w:p w14:paraId="38EB7AF7">
      <w:pPr>
        <w:spacing w:line="279" w:lineRule="auto"/>
        <w:rPr>
          <w:rFonts w:ascii="Arial"/>
          <w:sz w:val="21"/>
        </w:rPr>
      </w:pPr>
    </w:p>
    <w:p w14:paraId="1204999E">
      <w:pPr>
        <w:spacing w:before="100" w:line="230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401E4791">
      <w:pPr>
        <w:spacing w:before="289"/>
        <w:ind w:left="3036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7"/>
          <w:sz w:val="43"/>
          <w:szCs w:val="43"/>
        </w:rPr>
        <w:t>咸宁市司法局 20</w:t>
      </w:r>
      <w:r>
        <w:rPr>
          <w:rFonts w:hint="eastAsia" w:ascii="方正小标宋_GBK" w:hAnsi="方正小标宋_GBK" w:eastAsia="方正小标宋_GBK" w:cs="方正小标宋_GBK"/>
          <w:spacing w:val="7"/>
          <w:sz w:val="43"/>
          <w:szCs w:val="43"/>
          <w:lang w:val="en-US" w:eastAsia="zh-CN"/>
        </w:rPr>
        <w:t>25</w:t>
      </w:r>
      <w:r>
        <w:rPr>
          <w:rFonts w:ascii="方正小标宋_GBK" w:hAnsi="方正小标宋_GBK" w:eastAsia="方正小标宋_GBK" w:cs="方正小标宋_GBK"/>
          <w:spacing w:val="7"/>
          <w:sz w:val="43"/>
          <w:szCs w:val="43"/>
        </w:rPr>
        <w:t>年度行政执法统计年报</w:t>
      </w:r>
    </w:p>
    <w:p w14:paraId="1F2BDE99">
      <w:pPr>
        <w:spacing w:before="184" w:line="236" w:lineRule="auto"/>
        <w:ind w:left="3175"/>
        <w:outlineLvl w:val="0"/>
        <w:rPr>
          <w:rFonts w:ascii="方正小标宋_GBK" w:hAnsi="方正小标宋_GBK" w:eastAsia="方正小标宋_GBK" w:cs="方正小标宋_GBK"/>
          <w:sz w:val="31"/>
          <w:szCs w:val="31"/>
        </w:rPr>
      </w:pPr>
      <w:r>
        <w:rPr>
          <w:rFonts w:ascii="方正小标宋_GBK" w:hAnsi="方正小标宋_GBK" w:eastAsia="方正小标宋_GBK" w:cs="方正小标宋_GBK"/>
          <w:spacing w:val="8"/>
          <w:sz w:val="31"/>
          <w:szCs w:val="31"/>
        </w:rPr>
        <w:t xml:space="preserve">表一    咸宁市司法局 </w:t>
      </w:r>
      <w:r>
        <w:rPr>
          <w:rFonts w:hint="eastAsia" w:ascii="方正小标宋_GBK" w:hAnsi="方正小标宋_GBK" w:eastAsia="方正小标宋_GBK" w:cs="方正小标宋_GBK"/>
          <w:spacing w:val="8"/>
          <w:sz w:val="31"/>
          <w:szCs w:val="31"/>
          <w:lang w:eastAsia="zh-CN"/>
        </w:rPr>
        <w:t>2025</w:t>
      </w:r>
      <w:r>
        <w:rPr>
          <w:rFonts w:ascii="方正小标宋_GBK" w:hAnsi="方正小标宋_GBK" w:eastAsia="方正小标宋_GBK" w:cs="方正小标宋_GBK"/>
          <w:spacing w:val="8"/>
          <w:sz w:val="31"/>
          <w:szCs w:val="31"/>
        </w:rPr>
        <w:t xml:space="preserve"> 年度行政</w:t>
      </w:r>
      <w:r>
        <w:rPr>
          <w:rFonts w:ascii="方正小标宋_GBK" w:hAnsi="方正小标宋_GBK" w:eastAsia="方正小标宋_GBK" w:cs="方正小标宋_GBK"/>
          <w:spacing w:val="7"/>
          <w:sz w:val="31"/>
          <w:szCs w:val="31"/>
        </w:rPr>
        <w:t>处罚实施情况统计表</w:t>
      </w:r>
    </w:p>
    <w:p w14:paraId="5D840906">
      <w:pPr>
        <w:spacing w:line="31" w:lineRule="exact"/>
      </w:pPr>
    </w:p>
    <w:tbl>
      <w:tblPr>
        <w:tblStyle w:val="5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1417"/>
        <w:gridCol w:w="1416"/>
        <w:gridCol w:w="1417"/>
        <w:gridCol w:w="1416"/>
        <w:gridCol w:w="1417"/>
        <w:gridCol w:w="1417"/>
        <w:gridCol w:w="1614"/>
        <w:gridCol w:w="1221"/>
        <w:gridCol w:w="1422"/>
      </w:tblGrid>
      <w:tr w14:paraId="4EEB0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4178" w:type="dxa"/>
            <w:gridSpan w:val="10"/>
            <w:vAlign w:val="top"/>
          </w:tcPr>
          <w:p w14:paraId="4ED03048">
            <w:pPr>
              <w:pStyle w:val="6"/>
              <w:spacing w:before="132" w:line="222" w:lineRule="auto"/>
              <w:ind w:left="6136"/>
            </w:pPr>
            <w:r>
              <w:rPr>
                <w:spacing w:val="-2"/>
              </w:rPr>
              <w:t>行政处罚实施数量</w:t>
            </w:r>
          </w:p>
        </w:tc>
      </w:tr>
      <w:tr w14:paraId="5FE14B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421" w:type="dxa"/>
            <w:vAlign w:val="top"/>
          </w:tcPr>
          <w:p w14:paraId="6542E7F9">
            <w:pPr>
              <w:spacing w:line="280" w:lineRule="auto"/>
              <w:rPr>
                <w:rFonts w:ascii="Arial"/>
                <w:sz w:val="21"/>
              </w:rPr>
            </w:pPr>
          </w:p>
          <w:p w14:paraId="25E11DBD">
            <w:pPr>
              <w:pStyle w:val="6"/>
              <w:spacing w:before="78" w:line="222" w:lineRule="auto"/>
              <w:ind w:left="475"/>
            </w:pPr>
            <w:r>
              <w:rPr>
                <w:spacing w:val="-4"/>
              </w:rPr>
              <w:t>警告</w:t>
            </w:r>
          </w:p>
        </w:tc>
        <w:tc>
          <w:tcPr>
            <w:tcW w:w="1417" w:type="dxa"/>
            <w:vAlign w:val="top"/>
          </w:tcPr>
          <w:p w14:paraId="2DBD10D8">
            <w:pPr>
              <w:spacing w:line="279" w:lineRule="auto"/>
              <w:rPr>
                <w:rFonts w:ascii="Arial"/>
                <w:sz w:val="21"/>
              </w:rPr>
            </w:pPr>
          </w:p>
          <w:p w14:paraId="7F213C94">
            <w:pPr>
              <w:pStyle w:val="6"/>
              <w:spacing w:before="78" w:line="222" w:lineRule="auto"/>
              <w:ind w:left="476"/>
            </w:pPr>
            <w:r>
              <w:rPr>
                <w:spacing w:val="-8"/>
              </w:rPr>
              <w:t>罚款</w:t>
            </w:r>
          </w:p>
        </w:tc>
        <w:tc>
          <w:tcPr>
            <w:tcW w:w="1416" w:type="dxa"/>
            <w:vAlign w:val="top"/>
          </w:tcPr>
          <w:p w14:paraId="40213F7E">
            <w:pPr>
              <w:pStyle w:val="6"/>
              <w:spacing w:before="47" w:line="231" w:lineRule="auto"/>
              <w:ind w:left="116" w:right="106" w:firstLine="122"/>
              <w:jc w:val="both"/>
            </w:pPr>
            <w:r>
              <w:rPr>
                <w:spacing w:val="-4"/>
              </w:rPr>
              <w:t>没收违法</w:t>
            </w:r>
            <w:r>
              <w:rPr>
                <w:spacing w:val="-3"/>
              </w:rPr>
              <w:t>所得、没收</w:t>
            </w:r>
            <w:r>
              <w:rPr>
                <w:spacing w:val="26"/>
              </w:rPr>
              <w:t>非法财物</w:t>
            </w:r>
          </w:p>
        </w:tc>
        <w:tc>
          <w:tcPr>
            <w:tcW w:w="1417" w:type="dxa"/>
            <w:vAlign w:val="top"/>
          </w:tcPr>
          <w:p w14:paraId="0161FAC5">
            <w:pPr>
              <w:pStyle w:val="6"/>
              <w:spacing w:before="204"/>
              <w:ind w:left="232" w:right="227" w:firstLine="9"/>
            </w:pPr>
            <w:r>
              <w:rPr>
                <w:spacing w:val="-5"/>
              </w:rPr>
              <w:t>暂扣许可</w:t>
            </w:r>
            <w:r>
              <w:rPr>
                <w:spacing w:val="-3"/>
              </w:rPr>
              <w:t>证、执照</w:t>
            </w:r>
          </w:p>
        </w:tc>
        <w:tc>
          <w:tcPr>
            <w:tcW w:w="1416" w:type="dxa"/>
            <w:vAlign w:val="top"/>
          </w:tcPr>
          <w:p w14:paraId="32BB8E6A">
            <w:pPr>
              <w:pStyle w:val="6"/>
              <w:spacing w:before="204" w:line="246" w:lineRule="auto"/>
              <w:ind w:left="597" w:right="105" w:hanging="478"/>
            </w:pPr>
            <w:r>
              <w:rPr>
                <w:spacing w:val="-3"/>
              </w:rPr>
              <w:t>责令停产停</w:t>
            </w:r>
            <w:r>
              <w:t>业</w:t>
            </w:r>
          </w:p>
        </w:tc>
        <w:tc>
          <w:tcPr>
            <w:tcW w:w="1417" w:type="dxa"/>
            <w:vAlign w:val="top"/>
          </w:tcPr>
          <w:p w14:paraId="0C592431">
            <w:pPr>
              <w:pStyle w:val="6"/>
              <w:spacing w:before="204"/>
              <w:ind w:left="234" w:right="226" w:firstLine="17"/>
            </w:pPr>
            <w:r>
              <w:rPr>
                <w:spacing w:val="-7"/>
              </w:rPr>
              <w:t>吊销许可</w:t>
            </w:r>
            <w:r>
              <w:rPr>
                <w:spacing w:val="-3"/>
              </w:rPr>
              <w:t>证、执照</w:t>
            </w:r>
          </w:p>
        </w:tc>
        <w:tc>
          <w:tcPr>
            <w:tcW w:w="1417" w:type="dxa"/>
            <w:vAlign w:val="top"/>
          </w:tcPr>
          <w:p w14:paraId="7F4D754B">
            <w:pPr>
              <w:pStyle w:val="6"/>
              <w:spacing w:before="203" w:line="242" w:lineRule="auto"/>
              <w:ind w:left="476" w:right="465"/>
            </w:pPr>
            <w:r>
              <w:rPr>
                <w:spacing w:val="-5"/>
              </w:rPr>
              <w:t>行政</w:t>
            </w:r>
            <w:r>
              <w:rPr>
                <w:spacing w:val="-6"/>
              </w:rPr>
              <w:t>拘留</w:t>
            </w:r>
          </w:p>
        </w:tc>
        <w:tc>
          <w:tcPr>
            <w:tcW w:w="1614" w:type="dxa"/>
            <w:vAlign w:val="top"/>
          </w:tcPr>
          <w:p w14:paraId="17BF0F40">
            <w:pPr>
              <w:pStyle w:val="6"/>
              <w:spacing w:before="205" w:line="241" w:lineRule="auto"/>
              <w:ind w:left="700" w:right="202" w:hanging="481"/>
            </w:pPr>
            <w:r>
              <w:rPr>
                <w:spacing w:val="-3"/>
              </w:rPr>
              <w:t>其他行政处</w:t>
            </w:r>
            <w:r>
              <w:t>罚</w:t>
            </w:r>
          </w:p>
        </w:tc>
        <w:tc>
          <w:tcPr>
            <w:tcW w:w="1221" w:type="dxa"/>
            <w:vAlign w:val="top"/>
          </w:tcPr>
          <w:p w14:paraId="1179E12D">
            <w:pPr>
              <w:spacing w:line="279" w:lineRule="auto"/>
              <w:rPr>
                <w:rFonts w:ascii="Arial"/>
                <w:sz w:val="21"/>
              </w:rPr>
            </w:pPr>
          </w:p>
          <w:p w14:paraId="7540B9EF">
            <w:pPr>
              <w:pStyle w:val="6"/>
              <w:spacing w:before="78" w:line="224" w:lineRule="auto"/>
              <w:ind w:left="379"/>
            </w:pPr>
            <w:r>
              <w:rPr>
                <w:spacing w:val="-6"/>
              </w:rPr>
              <w:t>合计</w:t>
            </w:r>
          </w:p>
        </w:tc>
        <w:tc>
          <w:tcPr>
            <w:tcW w:w="1422" w:type="dxa"/>
            <w:vAlign w:val="top"/>
          </w:tcPr>
          <w:p w14:paraId="323EC947">
            <w:pPr>
              <w:pStyle w:val="6"/>
              <w:spacing w:before="202" w:line="243" w:lineRule="auto"/>
              <w:ind w:left="257" w:right="229" w:hanging="16"/>
            </w:pPr>
            <w:r>
              <w:rPr>
                <w:spacing w:val="-4"/>
              </w:rPr>
              <w:t>罚没金额</w:t>
            </w:r>
            <w:r>
              <w:rPr>
                <w:spacing w:val="-8"/>
              </w:rPr>
              <w:t>（万元）</w:t>
            </w:r>
          </w:p>
        </w:tc>
      </w:tr>
      <w:tr w14:paraId="3B417D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421" w:type="dxa"/>
            <w:vAlign w:val="top"/>
          </w:tcPr>
          <w:p w14:paraId="489039C1">
            <w:pPr>
              <w:spacing w:before="158" w:line="407" w:lineRule="exact"/>
              <w:ind w:left="661"/>
              <w:rPr>
                <w:rFonts w:hint="eastAsia" w:ascii="仿宋" w:hAnsi="仿宋" w:eastAsia="仿宋" w:cs="仿宋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2"/>
                <w:sz w:val="31"/>
                <w:szCs w:val="31"/>
                <w:lang w:val="en-US" w:eastAsia="zh-CN"/>
              </w:rPr>
              <w:t>0</w:t>
            </w:r>
          </w:p>
        </w:tc>
        <w:tc>
          <w:tcPr>
            <w:tcW w:w="1417" w:type="dxa"/>
            <w:vAlign w:val="top"/>
          </w:tcPr>
          <w:p w14:paraId="34A850E0">
            <w:pPr>
              <w:spacing w:before="158" w:line="241" w:lineRule="auto"/>
              <w:ind w:left="65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  <w:tc>
          <w:tcPr>
            <w:tcW w:w="1416" w:type="dxa"/>
            <w:vAlign w:val="top"/>
          </w:tcPr>
          <w:p w14:paraId="73D74356">
            <w:pPr>
              <w:spacing w:before="158" w:line="241" w:lineRule="auto"/>
              <w:ind w:left="65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  <w:tc>
          <w:tcPr>
            <w:tcW w:w="1417" w:type="dxa"/>
            <w:vAlign w:val="top"/>
          </w:tcPr>
          <w:p w14:paraId="66E17703">
            <w:pPr>
              <w:spacing w:before="158" w:line="241" w:lineRule="auto"/>
              <w:ind w:left="65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  <w:tc>
          <w:tcPr>
            <w:tcW w:w="1416" w:type="dxa"/>
            <w:vAlign w:val="top"/>
          </w:tcPr>
          <w:p w14:paraId="0479D952">
            <w:pPr>
              <w:spacing w:before="158" w:line="241" w:lineRule="auto"/>
              <w:ind w:left="65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  <w:tc>
          <w:tcPr>
            <w:tcW w:w="1417" w:type="dxa"/>
            <w:vAlign w:val="top"/>
          </w:tcPr>
          <w:p w14:paraId="327530E4">
            <w:pPr>
              <w:spacing w:before="158" w:line="241" w:lineRule="auto"/>
              <w:ind w:left="66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  <w:tc>
          <w:tcPr>
            <w:tcW w:w="1417" w:type="dxa"/>
            <w:vAlign w:val="top"/>
          </w:tcPr>
          <w:p w14:paraId="04953279">
            <w:pPr>
              <w:spacing w:before="158" w:line="241" w:lineRule="auto"/>
              <w:ind w:left="66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  <w:tc>
          <w:tcPr>
            <w:tcW w:w="1614" w:type="dxa"/>
            <w:vAlign w:val="top"/>
          </w:tcPr>
          <w:p w14:paraId="67065640">
            <w:pPr>
              <w:spacing w:before="158" w:line="241" w:lineRule="auto"/>
              <w:ind w:left="75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  <w:tc>
          <w:tcPr>
            <w:tcW w:w="1221" w:type="dxa"/>
            <w:vAlign w:val="top"/>
          </w:tcPr>
          <w:p w14:paraId="10E648CD">
            <w:pPr>
              <w:spacing w:before="158" w:line="407" w:lineRule="exact"/>
              <w:ind w:left="562"/>
              <w:rPr>
                <w:rFonts w:hint="eastAsia" w:ascii="仿宋" w:hAnsi="仿宋" w:eastAsia="仿宋" w:cs="仿宋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2"/>
                <w:sz w:val="31"/>
                <w:szCs w:val="31"/>
                <w:lang w:val="en-US" w:eastAsia="zh-CN"/>
              </w:rPr>
              <w:t>0</w:t>
            </w:r>
          </w:p>
        </w:tc>
        <w:tc>
          <w:tcPr>
            <w:tcW w:w="1422" w:type="dxa"/>
            <w:vAlign w:val="top"/>
          </w:tcPr>
          <w:p w14:paraId="6E0DC7CF">
            <w:pPr>
              <w:spacing w:before="158" w:line="241" w:lineRule="auto"/>
              <w:ind w:left="6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</w:tr>
    </w:tbl>
    <w:p w14:paraId="7A83E2B0">
      <w:pPr>
        <w:pStyle w:val="2"/>
        <w:spacing w:before="52" w:line="224" w:lineRule="auto"/>
        <w:ind w:left="549"/>
      </w:pPr>
      <w:r>
        <w:rPr>
          <w:spacing w:val="-6"/>
        </w:rPr>
        <w:t>说明：</w:t>
      </w:r>
    </w:p>
    <w:p w14:paraId="578626C4">
      <w:pPr>
        <w:pStyle w:val="2"/>
        <w:spacing w:before="29" w:line="222" w:lineRule="auto"/>
        <w:ind w:left="558"/>
      </w:pPr>
      <w:r>
        <w:rPr>
          <w:spacing w:val="-13"/>
        </w:rPr>
        <w:t>1.统计范围为本年度</w:t>
      </w:r>
      <w:r>
        <w:rPr>
          <w:spacing w:val="-15"/>
        </w:rPr>
        <w:t xml:space="preserve"> </w:t>
      </w:r>
      <w:r>
        <w:rPr>
          <w:spacing w:val="-13"/>
        </w:rPr>
        <w:t>1</w:t>
      </w:r>
      <w:r>
        <w:rPr>
          <w:spacing w:val="-33"/>
        </w:rPr>
        <w:t xml:space="preserve"> </w:t>
      </w:r>
      <w:r>
        <w:rPr>
          <w:spacing w:val="-13"/>
        </w:rPr>
        <w:t>月</w:t>
      </w:r>
      <w:r>
        <w:rPr>
          <w:spacing w:val="-34"/>
        </w:rPr>
        <w:t xml:space="preserve"> </w:t>
      </w:r>
      <w:r>
        <w:rPr>
          <w:spacing w:val="-13"/>
        </w:rPr>
        <w:t>1 日至</w:t>
      </w:r>
      <w:r>
        <w:rPr>
          <w:spacing w:val="-34"/>
        </w:rPr>
        <w:t xml:space="preserve"> </w:t>
      </w:r>
      <w:r>
        <w:rPr>
          <w:spacing w:val="-13"/>
        </w:rPr>
        <w:t>12</w:t>
      </w:r>
      <w:r>
        <w:rPr>
          <w:spacing w:val="-33"/>
        </w:rPr>
        <w:t xml:space="preserve"> </w:t>
      </w:r>
      <w:r>
        <w:rPr>
          <w:spacing w:val="-13"/>
        </w:rPr>
        <w:t>月</w:t>
      </w:r>
      <w:r>
        <w:rPr>
          <w:spacing w:val="-47"/>
        </w:rPr>
        <w:t xml:space="preserve"> </w:t>
      </w:r>
      <w:r>
        <w:rPr>
          <w:spacing w:val="-13"/>
        </w:rPr>
        <w:t>31 日。</w:t>
      </w:r>
    </w:p>
    <w:p w14:paraId="4F0B9295">
      <w:pPr>
        <w:pStyle w:val="2"/>
        <w:spacing w:before="30" w:line="221" w:lineRule="auto"/>
        <w:ind w:left="544"/>
      </w:pPr>
      <w:r>
        <w:t>2.其他行政处罚为法律、行政法规规定的其他行政处罚，</w:t>
      </w:r>
      <w:r>
        <w:rPr>
          <w:spacing w:val="-1"/>
        </w:rPr>
        <w:t>比如通报批评、驱逐出境等。</w:t>
      </w:r>
    </w:p>
    <w:p w14:paraId="405F8C17">
      <w:pPr>
        <w:pStyle w:val="2"/>
        <w:spacing w:before="34" w:line="246" w:lineRule="auto"/>
        <w:ind w:left="129" w:right="29" w:firstLine="416"/>
      </w:pPr>
      <w:r>
        <w:rPr>
          <w:spacing w:val="-1"/>
        </w:rPr>
        <w:t>3.单处一个类别行政处罚的，计入相应的行政处罚类别；并处两种以上行政处罚的，算一宗行政</w:t>
      </w:r>
      <w:r>
        <w:rPr>
          <w:spacing w:val="-2"/>
        </w:rPr>
        <w:t>处罚，计入最重的行政处罚类别。</w:t>
      </w:r>
      <w:r>
        <w:rPr>
          <w:spacing w:val="-1"/>
        </w:rPr>
        <w:t>如“没收违法所得，并处罚款</w:t>
      </w:r>
      <w:r>
        <w:rPr>
          <w:spacing w:val="-88"/>
        </w:rPr>
        <w:t xml:space="preserve"> </w:t>
      </w:r>
      <w:r>
        <w:rPr>
          <w:spacing w:val="-1"/>
        </w:rPr>
        <w:t>”，计入“没收违法所得、没收非法财物</w:t>
      </w:r>
      <w:r>
        <w:rPr>
          <w:spacing w:val="-88"/>
        </w:rPr>
        <w:t xml:space="preserve"> </w:t>
      </w:r>
      <w:r>
        <w:rPr>
          <w:spacing w:val="-1"/>
        </w:rPr>
        <w:t>”类别</w:t>
      </w:r>
      <w:r>
        <w:rPr>
          <w:spacing w:val="-2"/>
        </w:rPr>
        <w:t>；并处明确类别的行政处罚和其他行政处罚的，计入明</w:t>
      </w:r>
      <w:r>
        <w:rPr>
          <w:spacing w:val="-1"/>
        </w:rPr>
        <w:t>确类别的行政处罚，如“处罚款，并处其他行政处罚</w:t>
      </w:r>
      <w:r>
        <w:rPr>
          <w:spacing w:val="-88"/>
        </w:rPr>
        <w:t xml:space="preserve"> </w:t>
      </w:r>
      <w:r>
        <w:rPr>
          <w:spacing w:val="-1"/>
        </w:rPr>
        <w:t>”，计入“罚款</w:t>
      </w:r>
      <w:r>
        <w:rPr>
          <w:spacing w:val="-88"/>
        </w:rPr>
        <w:t xml:space="preserve"> </w:t>
      </w:r>
      <w:r>
        <w:rPr>
          <w:spacing w:val="-1"/>
        </w:rPr>
        <w:t>”类别。行</w:t>
      </w:r>
      <w:r>
        <w:rPr>
          <w:spacing w:val="-2"/>
        </w:rPr>
        <w:t>政处罚类别从轻到重的顺序</w:t>
      </w:r>
      <w:r>
        <w:rPr>
          <w:spacing w:val="-31"/>
        </w:rPr>
        <w:t>：（</w:t>
      </w:r>
      <w:r>
        <w:rPr>
          <w:spacing w:val="-2"/>
        </w:rPr>
        <w:t>1）警告</w:t>
      </w:r>
      <w:r>
        <w:rPr>
          <w:spacing w:val="-31"/>
        </w:rPr>
        <w:t>，（</w:t>
      </w:r>
      <w:r>
        <w:rPr>
          <w:spacing w:val="-2"/>
        </w:rPr>
        <w:t>2）罚款，</w:t>
      </w:r>
      <w:r>
        <w:t xml:space="preserve"> </w:t>
      </w:r>
      <w:r>
        <w:rPr>
          <w:spacing w:val="4"/>
        </w:rPr>
        <w:t>（3）没收违法所得、没收非法财物</w:t>
      </w:r>
      <w:r>
        <w:rPr>
          <w:spacing w:val="-34"/>
        </w:rPr>
        <w:t>，（</w:t>
      </w:r>
      <w:r>
        <w:rPr>
          <w:spacing w:val="4"/>
        </w:rPr>
        <w:t>4）暂扣许可证、执照</w:t>
      </w:r>
      <w:r>
        <w:rPr>
          <w:spacing w:val="-34"/>
        </w:rPr>
        <w:t>，（</w:t>
      </w:r>
      <w:r>
        <w:rPr>
          <w:spacing w:val="4"/>
        </w:rPr>
        <w:t>5）责令停产停业</w:t>
      </w:r>
      <w:r>
        <w:rPr>
          <w:spacing w:val="-34"/>
        </w:rPr>
        <w:t>，（</w:t>
      </w:r>
      <w:r>
        <w:rPr>
          <w:spacing w:val="4"/>
        </w:rPr>
        <w:t>6）</w:t>
      </w:r>
      <w:r>
        <w:rPr>
          <w:spacing w:val="-70"/>
        </w:rPr>
        <w:t xml:space="preserve"> </w:t>
      </w:r>
      <w:r>
        <w:rPr>
          <w:spacing w:val="4"/>
        </w:rPr>
        <w:t>吊销许可证、执照</w:t>
      </w:r>
      <w:r>
        <w:rPr>
          <w:spacing w:val="-34"/>
        </w:rPr>
        <w:t>，（</w:t>
      </w:r>
      <w:r>
        <w:rPr>
          <w:spacing w:val="4"/>
        </w:rPr>
        <w:t>7）行政拘留。</w:t>
      </w:r>
    </w:p>
    <w:p w14:paraId="35993416">
      <w:pPr>
        <w:pStyle w:val="2"/>
        <w:spacing w:before="1" w:line="220" w:lineRule="auto"/>
        <w:ind w:left="540"/>
      </w:pPr>
      <w:r>
        <w:rPr>
          <w:spacing w:val="-1"/>
        </w:rPr>
        <w:t>4.“没收违法所得、没收非法财物</w:t>
      </w:r>
      <w:r>
        <w:rPr>
          <w:spacing w:val="-88"/>
        </w:rPr>
        <w:t xml:space="preserve"> </w:t>
      </w:r>
      <w:r>
        <w:rPr>
          <w:spacing w:val="-1"/>
        </w:rPr>
        <w:t>”能确定金额的，计入“罚没金额</w:t>
      </w:r>
      <w:r>
        <w:rPr>
          <w:spacing w:val="-88"/>
        </w:rPr>
        <w:t xml:space="preserve"> </w:t>
      </w:r>
      <w:r>
        <w:rPr>
          <w:spacing w:val="-2"/>
        </w:rPr>
        <w:t>”；不能确定金额的，不计入“罚没金额</w:t>
      </w:r>
      <w:r>
        <w:rPr>
          <w:spacing w:val="-88"/>
        </w:rPr>
        <w:t xml:space="preserve"> </w:t>
      </w:r>
      <w:r>
        <w:rPr>
          <w:spacing w:val="-2"/>
        </w:rPr>
        <w:t>”。</w:t>
      </w:r>
    </w:p>
    <w:p w14:paraId="739B1794">
      <w:pPr>
        <w:pStyle w:val="2"/>
        <w:spacing w:before="33" w:line="222" w:lineRule="auto"/>
        <w:ind w:left="546"/>
      </w:pPr>
      <w:r>
        <w:rPr>
          <w:spacing w:val="-2"/>
        </w:rPr>
        <w:t>5.“罚没金额</w:t>
      </w:r>
      <w:r>
        <w:rPr>
          <w:spacing w:val="-88"/>
        </w:rPr>
        <w:t xml:space="preserve"> </w:t>
      </w:r>
      <w:r>
        <w:rPr>
          <w:spacing w:val="-2"/>
        </w:rPr>
        <w:t>”以处罚决定书确定的金额</w:t>
      </w:r>
      <w:r>
        <w:rPr>
          <w:spacing w:val="-3"/>
        </w:rPr>
        <w:t>为准。</w:t>
      </w:r>
    </w:p>
    <w:p w14:paraId="0C896C09">
      <w:pPr>
        <w:spacing w:line="222" w:lineRule="auto"/>
        <w:sectPr>
          <w:footerReference r:id="rId5" w:type="default"/>
          <w:pgSz w:w="16839" w:h="11906"/>
          <w:pgMar w:top="1012" w:right="1327" w:bottom="1171" w:left="1327" w:header="0" w:footer="803" w:gutter="0"/>
          <w:cols w:space="720" w:num="1"/>
        </w:sectPr>
      </w:pPr>
    </w:p>
    <w:p w14:paraId="5DBDC4DD">
      <w:pPr>
        <w:spacing w:line="261" w:lineRule="auto"/>
        <w:rPr>
          <w:rFonts w:ascii="Arial"/>
          <w:sz w:val="21"/>
        </w:rPr>
      </w:pPr>
    </w:p>
    <w:p w14:paraId="20EE18C5">
      <w:pPr>
        <w:spacing w:line="261" w:lineRule="auto"/>
        <w:rPr>
          <w:rFonts w:ascii="Arial"/>
          <w:sz w:val="21"/>
        </w:rPr>
      </w:pPr>
    </w:p>
    <w:p w14:paraId="5B572655">
      <w:pPr>
        <w:spacing w:line="261" w:lineRule="auto"/>
        <w:rPr>
          <w:rFonts w:ascii="Arial"/>
          <w:sz w:val="21"/>
        </w:rPr>
      </w:pPr>
    </w:p>
    <w:p w14:paraId="3C9C4399">
      <w:pPr>
        <w:spacing w:before="120" w:line="236" w:lineRule="auto"/>
        <w:ind w:left="3175"/>
        <w:outlineLvl w:val="0"/>
        <w:rPr>
          <w:rFonts w:ascii="方正小标宋_GBK" w:hAnsi="方正小标宋_GBK" w:eastAsia="方正小标宋_GBK" w:cs="方正小标宋_GBK"/>
          <w:sz w:val="31"/>
          <w:szCs w:val="31"/>
        </w:rPr>
      </w:pPr>
      <w:r>
        <w:rPr>
          <w:rFonts w:ascii="方正小标宋_GBK" w:hAnsi="方正小标宋_GBK" w:eastAsia="方正小标宋_GBK" w:cs="方正小标宋_GBK"/>
          <w:spacing w:val="8"/>
          <w:sz w:val="31"/>
          <w:szCs w:val="31"/>
        </w:rPr>
        <w:t xml:space="preserve">表二    咸宁市司法局 </w:t>
      </w:r>
      <w:r>
        <w:rPr>
          <w:rFonts w:hint="eastAsia" w:ascii="方正小标宋_GBK" w:hAnsi="方正小标宋_GBK" w:eastAsia="方正小标宋_GBK" w:cs="方正小标宋_GBK"/>
          <w:spacing w:val="8"/>
          <w:sz w:val="31"/>
          <w:szCs w:val="31"/>
          <w:lang w:eastAsia="zh-CN"/>
        </w:rPr>
        <w:t>2025</w:t>
      </w:r>
      <w:r>
        <w:rPr>
          <w:rFonts w:ascii="方正小标宋_GBK" w:hAnsi="方正小标宋_GBK" w:eastAsia="方正小标宋_GBK" w:cs="方正小标宋_GBK"/>
          <w:spacing w:val="8"/>
          <w:sz w:val="31"/>
          <w:szCs w:val="31"/>
        </w:rPr>
        <w:t xml:space="preserve"> 年度行政</w:t>
      </w:r>
      <w:r>
        <w:rPr>
          <w:rFonts w:ascii="方正小标宋_GBK" w:hAnsi="方正小标宋_GBK" w:eastAsia="方正小标宋_GBK" w:cs="方正小标宋_GBK"/>
          <w:spacing w:val="7"/>
          <w:sz w:val="31"/>
          <w:szCs w:val="31"/>
        </w:rPr>
        <w:t>许可实施情况统计表</w:t>
      </w:r>
    </w:p>
    <w:p w14:paraId="2A39F07E">
      <w:pPr>
        <w:spacing w:line="31" w:lineRule="exact"/>
      </w:pPr>
    </w:p>
    <w:tbl>
      <w:tblPr>
        <w:tblStyle w:val="5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8"/>
        <w:gridCol w:w="2834"/>
        <w:gridCol w:w="2834"/>
        <w:gridCol w:w="2834"/>
        <w:gridCol w:w="2838"/>
      </w:tblGrid>
      <w:tr w14:paraId="0FD56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4178" w:type="dxa"/>
            <w:gridSpan w:val="5"/>
            <w:vAlign w:val="top"/>
          </w:tcPr>
          <w:p w14:paraId="13072E21">
            <w:pPr>
              <w:pStyle w:val="6"/>
              <w:spacing w:before="132" w:line="222" w:lineRule="auto"/>
              <w:ind w:left="6136"/>
            </w:pPr>
            <w:r>
              <w:rPr>
                <w:spacing w:val="-2"/>
              </w:rPr>
              <w:t>行政许可实施数量</w:t>
            </w:r>
          </w:p>
        </w:tc>
      </w:tr>
      <w:tr w14:paraId="50E67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838" w:type="dxa"/>
            <w:vAlign w:val="top"/>
          </w:tcPr>
          <w:p w14:paraId="7CAFF4AF">
            <w:pPr>
              <w:pStyle w:val="6"/>
              <w:spacing w:before="146" w:line="222" w:lineRule="auto"/>
              <w:ind w:left="964"/>
            </w:pPr>
            <w:r>
              <w:rPr>
                <w:spacing w:val="-8"/>
              </w:rPr>
              <w:t>申请数量</w:t>
            </w:r>
          </w:p>
        </w:tc>
        <w:tc>
          <w:tcPr>
            <w:tcW w:w="2834" w:type="dxa"/>
            <w:vAlign w:val="top"/>
          </w:tcPr>
          <w:p w14:paraId="2D7691AB">
            <w:pPr>
              <w:pStyle w:val="6"/>
              <w:spacing w:before="146" w:line="222" w:lineRule="auto"/>
              <w:ind w:left="953"/>
            </w:pPr>
            <w:r>
              <w:rPr>
                <w:spacing w:val="-6"/>
              </w:rPr>
              <w:t>受理数量</w:t>
            </w:r>
          </w:p>
        </w:tc>
        <w:tc>
          <w:tcPr>
            <w:tcW w:w="2834" w:type="dxa"/>
            <w:vAlign w:val="top"/>
          </w:tcPr>
          <w:p w14:paraId="647C9E98">
            <w:pPr>
              <w:pStyle w:val="6"/>
              <w:spacing w:before="145" w:line="222" w:lineRule="auto"/>
              <w:ind w:left="941"/>
            </w:pPr>
            <w:r>
              <w:rPr>
                <w:spacing w:val="-3"/>
              </w:rPr>
              <w:t>许可数量</w:t>
            </w:r>
          </w:p>
        </w:tc>
        <w:tc>
          <w:tcPr>
            <w:tcW w:w="2834" w:type="dxa"/>
            <w:vAlign w:val="top"/>
          </w:tcPr>
          <w:p w14:paraId="73AE18B3">
            <w:pPr>
              <w:pStyle w:val="6"/>
              <w:spacing w:before="145" w:line="222" w:lineRule="auto"/>
              <w:ind w:left="707"/>
            </w:pPr>
            <w:r>
              <w:rPr>
                <w:spacing w:val="-3"/>
              </w:rPr>
              <w:t>不予许可数量</w:t>
            </w:r>
          </w:p>
        </w:tc>
        <w:tc>
          <w:tcPr>
            <w:tcW w:w="2838" w:type="dxa"/>
            <w:vAlign w:val="top"/>
          </w:tcPr>
          <w:p w14:paraId="5E11D548">
            <w:pPr>
              <w:pStyle w:val="6"/>
              <w:spacing w:before="145" w:line="222" w:lineRule="auto"/>
              <w:ind w:left="703"/>
            </w:pPr>
            <w:r>
              <w:rPr>
                <w:spacing w:val="-2"/>
              </w:rPr>
              <w:t>撤销许可数量</w:t>
            </w:r>
          </w:p>
        </w:tc>
      </w:tr>
      <w:tr w14:paraId="4D939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838" w:type="dxa"/>
            <w:vAlign w:val="top"/>
          </w:tcPr>
          <w:p w14:paraId="6B07BA7F">
            <w:pPr>
              <w:spacing w:before="159" w:line="241" w:lineRule="auto"/>
              <w:ind w:left="1289"/>
              <w:rPr>
                <w:rFonts w:hint="eastAsia" w:ascii="仿宋" w:hAnsi="仿宋" w:eastAsia="仿宋" w:cs="仿宋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31"/>
                <w:szCs w:val="31"/>
                <w:lang w:val="en-US" w:eastAsia="zh-CN"/>
              </w:rPr>
              <w:t>3</w:t>
            </w:r>
          </w:p>
        </w:tc>
        <w:tc>
          <w:tcPr>
            <w:tcW w:w="2834" w:type="dxa"/>
            <w:vAlign w:val="top"/>
          </w:tcPr>
          <w:p w14:paraId="06E5ACF3">
            <w:pPr>
              <w:spacing w:before="159" w:line="241" w:lineRule="auto"/>
              <w:ind w:left="1286"/>
              <w:rPr>
                <w:rFonts w:hint="eastAsia" w:ascii="仿宋" w:hAnsi="仿宋" w:eastAsia="仿宋" w:cs="仿宋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31"/>
                <w:szCs w:val="31"/>
                <w:lang w:val="en-US" w:eastAsia="zh-CN"/>
              </w:rPr>
              <w:t>3</w:t>
            </w:r>
          </w:p>
        </w:tc>
        <w:tc>
          <w:tcPr>
            <w:tcW w:w="2834" w:type="dxa"/>
            <w:vAlign w:val="top"/>
          </w:tcPr>
          <w:p w14:paraId="24958BD7">
            <w:pPr>
              <w:spacing w:before="159" w:line="241" w:lineRule="auto"/>
              <w:ind w:left="1286"/>
              <w:rPr>
                <w:rFonts w:hint="eastAsia" w:ascii="仿宋" w:hAnsi="仿宋" w:eastAsia="仿宋" w:cs="仿宋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31"/>
                <w:szCs w:val="31"/>
                <w:lang w:val="en-US" w:eastAsia="zh-CN"/>
              </w:rPr>
              <w:t>3</w:t>
            </w:r>
          </w:p>
        </w:tc>
        <w:tc>
          <w:tcPr>
            <w:tcW w:w="2834" w:type="dxa"/>
            <w:vAlign w:val="top"/>
          </w:tcPr>
          <w:p w14:paraId="3105B687">
            <w:pPr>
              <w:spacing w:before="159" w:line="241" w:lineRule="auto"/>
              <w:ind w:left="136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  <w:tc>
          <w:tcPr>
            <w:tcW w:w="2838" w:type="dxa"/>
            <w:vAlign w:val="top"/>
          </w:tcPr>
          <w:p w14:paraId="2CB4E90A">
            <w:pPr>
              <w:spacing w:before="159" w:line="241" w:lineRule="auto"/>
              <w:ind w:left="137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0</w:t>
            </w:r>
          </w:p>
        </w:tc>
      </w:tr>
    </w:tbl>
    <w:p w14:paraId="19A564DB">
      <w:pPr>
        <w:pStyle w:val="2"/>
        <w:spacing w:before="50" w:line="224" w:lineRule="auto"/>
        <w:ind w:left="549"/>
      </w:pPr>
      <w:r>
        <w:rPr>
          <w:spacing w:val="-6"/>
        </w:rPr>
        <w:t>说明：</w:t>
      </w:r>
    </w:p>
    <w:p w14:paraId="60FF0C33">
      <w:pPr>
        <w:pStyle w:val="2"/>
        <w:spacing w:before="28" w:line="222" w:lineRule="auto"/>
        <w:ind w:left="558"/>
      </w:pPr>
      <w:r>
        <w:rPr>
          <w:spacing w:val="-13"/>
        </w:rPr>
        <w:t>1.统计范围为本年度</w:t>
      </w:r>
      <w:r>
        <w:rPr>
          <w:spacing w:val="-15"/>
        </w:rPr>
        <w:t xml:space="preserve"> </w:t>
      </w:r>
      <w:r>
        <w:rPr>
          <w:spacing w:val="-13"/>
        </w:rPr>
        <w:t>1</w:t>
      </w:r>
      <w:r>
        <w:rPr>
          <w:spacing w:val="-33"/>
        </w:rPr>
        <w:t xml:space="preserve"> </w:t>
      </w:r>
      <w:r>
        <w:rPr>
          <w:spacing w:val="-13"/>
        </w:rPr>
        <w:t>月</w:t>
      </w:r>
      <w:r>
        <w:rPr>
          <w:spacing w:val="-34"/>
        </w:rPr>
        <w:t xml:space="preserve"> </w:t>
      </w:r>
      <w:r>
        <w:rPr>
          <w:spacing w:val="-13"/>
        </w:rPr>
        <w:t>1 日至</w:t>
      </w:r>
      <w:r>
        <w:rPr>
          <w:spacing w:val="-34"/>
        </w:rPr>
        <w:t xml:space="preserve"> </w:t>
      </w:r>
      <w:r>
        <w:rPr>
          <w:spacing w:val="-13"/>
        </w:rPr>
        <w:t>12</w:t>
      </w:r>
      <w:r>
        <w:rPr>
          <w:spacing w:val="-33"/>
        </w:rPr>
        <w:t xml:space="preserve"> </w:t>
      </w:r>
      <w:r>
        <w:rPr>
          <w:spacing w:val="-13"/>
        </w:rPr>
        <w:t>月</w:t>
      </w:r>
      <w:r>
        <w:rPr>
          <w:spacing w:val="-47"/>
        </w:rPr>
        <w:t xml:space="preserve"> </w:t>
      </w:r>
      <w:r>
        <w:rPr>
          <w:spacing w:val="-13"/>
        </w:rPr>
        <w:t>31 日。</w:t>
      </w:r>
    </w:p>
    <w:p w14:paraId="2E7B4234">
      <w:pPr>
        <w:pStyle w:val="2"/>
        <w:spacing w:before="33" w:line="222" w:lineRule="auto"/>
        <w:ind w:left="544"/>
      </w:pPr>
      <w:r>
        <w:t>2.准予变更、延续和不予变更、延续的数量，分别计入“许可</w:t>
      </w:r>
      <w:r>
        <w:rPr>
          <w:spacing w:val="-1"/>
        </w:rPr>
        <w:t>数量、不予许可数量</w:t>
      </w:r>
      <w:r>
        <w:rPr>
          <w:spacing w:val="-88"/>
        </w:rPr>
        <w:t xml:space="preserve"> </w:t>
      </w:r>
      <w:r>
        <w:rPr>
          <w:spacing w:val="-1"/>
        </w:rPr>
        <w:t>”。</w:t>
      </w:r>
    </w:p>
    <w:p w14:paraId="12918F11">
      <w:pPr>
        <w:spacing w:line="308" w:lineRule="auto"/>
        <w:rPr>
          <w:rFonts w:ascii="Arial"/>
          <w:sz w:val="21"/>
        </w:rPr>
      </w:pPr>
    </w:p>
    <w:p w14:paraId="402FDBD8">
      <w:pPr>
        <w:spacing w:line="308" w:lineRule="auto"/>
        <w:rPr>
          <w:rFonts w:ascii="Arial"/>
          <w:sz w:val="21"/>
        </w:rPr>
      </w:pPr>
    </w:p>
    <w:p w14:paraId="6A4CD559">
      <w:pPr>
        <w:spacing w:before="121" w:line="236" w:lineRule="auto"/>
        <w:ind w:left="3175"/>
        <w:outlineLvl w:val="0"/>
        <w:rPr>
          <w:rFonts w:ascii="方正小标宋_GBK" w:hAnsi="方正小标宋_GBK" w:eastAsia="方正小标宋_GBK" w:cs="方正小标宋_GBK"/>
          <w:sz w:val="31"/>
          <w:szCs w:val="31"/>
        </w:rPr>
      </w:pPr>
      <w:r>
        <w:rPr>
          <w:rFonts w:ascii="方正小标宋_GBK" w:hAnsi="方正小标宋_GBK" w:eastAsia="方正小标宋_GBK" w:cs="方正小标宋_GBK"/>
          <w:spacing w:val="8"/>
          <w:sz w:val="31"/>
          <w:szCs w:val="31"/>
        </w:rPr>
        <w:t xml:space="preserve">表三    咸宁市司法局 </w:t>
      </w:r>
      <w:r>
        <w:rPr>
          <w:rFonts w:hint="eastAsia" w:ascii="方正小标宋_GBK" w:hAnsi="方正小标宋_GBK" w:eastAsia="方正小标宋_GBK" w:cs="方正小标宋_GBK"/>
          <w:spacing w:val="8"/>
          <w:sz w:val="31"/>
          <w:szCs w:val="31"/>
          <w:lang w:eastAsia="zh-CN"/>
        </w:rPr>
        <w:t>2025</w:t>
      </w:r>
      <w:r>
        <w:rPr>
          <w:rFonts w:ascii="方正小标宋_GBK" w:hAnsi="方正小标宋_GBK" w:eastAsia="方正小标宋_GBK" w:cs="方正小标宋_GBK"/>
          <w:spacing w:val="8"/>
          <w:sz w:val="31"/>
          <w:szCs w:val="31"/>
        </w:rPr>
        <w:t xml:space="preserve"> 年度行政</w:t>
      </w:r>
      <w:r>
        <w:rPr>
          <w:rFonts w:ascii="方正小标宋_GBK" w:hAnsi="方正小标宋_GBK" w:eastAsia="方正小标宋_GBK" w:cs="方正小标宋_GBK"/>
          <w:spacing w:val="7"/>
          <w:sz w:val="31"/>
          <w:szCs w:val="31"/>
        </w:rPr>
        <w:t>强制实施情况统计表</w:t>
      </w:r>
    </w:p>
    <w:p w14:paraId="35B4225D">
      <w:pPr>
        <w:spacing w:line="31" w:lineRule="exact"/>
      </w:pPr>
    </w:p>
    <w:tbl>
      <w:tblPr>
        <w:tblStyle w:val="5"/>
        <w:tblW w:w="141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915"/>
        <w:gridCol w:w="1095"/>
        <w:gridCol w:w="1110"/>
        <w:gridCol w:w="1139"/>
        <w:gridCol w:w="1229"/>
        <w:gridCol w:w="1259"/>
        <w:gridCol w:w="1724"/>
        <w:gridCol w:w="960"/>
        <w:gridCol w:w="675"/>
        <w:gridCol w:w="870"/>
        <w:gridCol w:w="824"/>
        <w:gridCol w:w="708"/>
        <w:gridCol w:w="712"/>
      </w:tblGrid>
      <w:tr w14:paraId="02709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215" w:type="dxa"/>
            <w:gridSpan w:val="5"/>
            <w:vAlign w:val="top"/>
          </w:tcPr>
          <w:p w14:paraId="7EB5AC0A">
            <w:pPr>
              <w:pStyle w:val="6"/>
              <w:spacing w:before="228" w:line="222" w:lineRule="auto"/>
              <w:ind w:left="1415"/>
            </w:pPr>
            <w:r>
              <w:rPr>
                <w:spacing w:val="-1"/>
              </w:rPr>
              <w:t>行政强制措施实施数量</w:t>
            </w:r>
          </w:p>
        </w:tc>
        <w:tc>
          <w:tcPr>
            <w:tcW w:w="8249" w:type="dxa"/>
            <w:gridSpan w:val="8"/>
            <w:vAlign w:val="top"/>
          </w:tcPr>
          <w:p w14:paraId="049756B3">
            <w:pPr>
              <w:pStyle w:val="6"/>
              <w:spacing w:before="229" w:line="219" w:lineRule="auto"/>
              <w:ind w:left="2932"/>
            </w:pPr>
            <w:r>
              <w:rPr>
                <w:spacing w:val="-1"/>
              </w:rPr>
              <w:t>行政强制执行实施数量</w:t>
            </w:r>
          </w:p>
        </w:tc>
        <w:tc>
          <w:tcPr>
            <w:tcW w:w="712" w:type="dxa"/>
            <w:vMerge w:val="restart"/>
            <w:tcBorders>
              <w:bottom w:val="nil"/>
            </w:tcBorders>
            <w:vAlign w:val="top"/>
          </w:tcPr>
          <w:p w14:paraId="52499750">
            <w:pPr>
              <w:spacing w:line="311" w:lineRule="auto"/>
              <w:rPr>
                <w:rFonts w:ascii="Arial"/>
                <w:sz w:val="21"/>
              </w:rPr>
            </w:pPr>
          </w:p>
          <w:p w14:paraId="07B5644F">
            <w:pPr>
              <w:spacing w:line="311" w:lineRule="auto"/>
              <w:rPr>
                <w:rFonts w:ascii="Arial"/>
                <w:sz w:val="21"/>
              </w:rPr>
            </w:pPr>
          </w:p>
          <w:p w14:paraId="7C89A872">
            <w:pPr>
              <w:spacing w:line="312" w:lineRule="auto"/>
              <w:rPr>
                <w:rFonts w:ascii="Arial"/>
                <w:sz w:val="21"/>
              </w:rPr>
            </w:pPr>
          </w:p>
          <w:p w14:paraId="77B2241C">
            <w:pPr>
              <w:pStyle w:val="6"/>
              <w:spacing w:before="78" w:line="224" w:lineRule="auto"/>
              <w:ind w:left="122"/>
            </w:pPr>
            <w:r>
              <w:rPr>
                <w:spacing w:val="-6"/>
              </w:rPr>
              <w:t>合计</w:t>
            </w:r>
          </w:p>
        </w:tc>
      </w:tr>
      <w:tr w14:paraId="66877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56" w:type="dxa"/>
            <w:vMerge w:val="restart"/>
            <w:tcBorders>
              <w:bottom w:val="nil"/>
            </w:tcBorders>
            <w:vAlign w:val="top"/>
          </w:tcPr>
          <w:p w14:paraId="7E40CE30">
            <w:pPr>
              <w:pStyle w:val="6"/>
              <w:spacing w:before="198" w:line="223" w:lineRule="auto"/>
              <w:ind w:left="126"/>
            </w:pPr>
            <w:r>
              <w:rPr>
                <w:spacing w:val="-4"/>
              </w:rPr>
              <w:t>查封场</w:t>
            </w:r>
          </w:p>
          <w:p w14:paraId="151D6E68">
            <w:pPr>
              <w:pStyle w:val="6"/>
              <w:spacing w:before="21" w:line="222" w:lineRule="auto"/>
              <w:ind w:left="127"/>
            </w:pPr>
            <w:r>
              <w:rPr>
                <w:spacing w:val="-1"/>
              </w:rPr>
              <w:t>所、设</w:t>
            </w:r>
          </w:p>
          <w:p w14:paraId="041A59FF">
            <w:pPr>
              <w:pStyle w:val="6"/>
              <w:spacing w:before="24" w:line="242" w:lineRule="auto"/>
              <w:ind w:left="245" w:right="116" w:hanging="123"/>
            </w:pPr>
            <w:r>
              <w:rPr>
                <w:spacing w:val="-3"/>
              </w:rPr>
              <w:t>施或者</w:t>
            </w:r>
            <w:r>
              <w:rPr>
                <w:spacing w:val="-6"/>
              </w:rPr>
              <w:t>财物</w:t>
            </w:r>
          </w:p>
        </w:tc>
        <w:tc>
          <w:tcPr>
            <w:tcW w:w="915" w:type="dxa"/>
            <w:vMerge w:val="restart"/>
            <w:tcBorders>
              <w:bottom w:val="nil"/>
            </w:tcBorders>
            <w:vAlign w:val="top"/>
          </w:tcPr>
          <w:p w14:paraId="2A396620">
            <w:pPr>
              <w:spacing w:line="430" w:lineRule="auto"/>
              <w:rPr>
                <w:rFonts w:ascii="Arial"/>
                <w:sz w:val="21"/>
              </w:rPr>
            </w:pPr>
          </w:p>
          <w:p w14:paraId="5F5B2461">
            <w:pPr>
              <w:pStyle w:val="6"/>
              <w:spacing w:before="78" w:line="242" w:lineRule="auto"/>
              <w:ind w:left="222" w:right="217" w:hanging="2"/>
            </w:pPr>
            <w:r>
              <w:rPr>
                <w:spacing w:val="-5"/>
              </w:rPr>
              <w:t>扣押</w:t>
            </w:r>
            <w:r>
              <w:rPr>
                <w:spacing w:val="-6"/>
              </w:rPr>
              <w:t>财物</w:t>
            </w:r>
          </w:p>
        </w:tc>
        <w:tc>
          <w:tcPr>
            <w:tcW w:w="1095" w:type="dxa"/>
            <w:vMerge w:val="restart"/>
            <w:tcBorders>
              <w:bottom w:val="nil"/>
            </w:tcBorders>
            <w:vAlign w:val="top"/>
          </w:tcPr>
          <w:p w14:paraId="34BCC4F3">
            <w:pPr>
              <w:spacing w:line="430" w:lineRule="auto"/>
              <w:rPr>
                <w:rFonts w:ascii="Arial"/>
                <w:sz w:val="21"/>
              </w:rPr>
            </w:pPr>
          </w:p>
          <w:p w14:paraId="65EBF64F">
            <w:pPr>
              <w:pStyle w:val="6"/>
              <w:spacing w:before="78" w:line="242" w:lineRule="auto"/>
              <w:ind w:left="114" w:right="107" w:firstLine="78"/>
            </w:pPr>
            <w:r>
              <w:rPr>
                <w:spacing w:val="-4"/>
              </w:rPr>
              <w:t>冻结存</w:t>
            </w:r>
            <w:r>
              <w:rPr>
                <w:spacing w:val="-23"/>
              </w:rPr>
              <w:t>款、汇款</w:t>
            </w:r>
          </w:p>
        </w:tc>
        <w:tc>
          <w:tcPr>
            <w:tcW w:w="1110" w:type="dxa"/>
            <w:vMerge w:val="restart"/>
            <w:tcBorders>
              <w:bottom w:val="nil"/>
            </w:tcBorders>
            <w:vAlign w:val="top"/>
          </w:tcPr>
          <w:p w14:paraId="10779AD0">
            <w:pPr>
              <w:spacing w:line="276" w:lineRule="auto"/>
              <w:rPr>
                <w:rFonts w:ascii="Arial"/>
                <w:sz w:val="21"/>
              </w:rPr>
            </w:pPr>
          </w:p>
          <w:p w14:paraId="0C23BA8E">
            <w:pPr>
              <w:pStyle w:val="6"/>
              <w:spacing w:before="78" w:line="241" w:lineRule="auto"/>
              <w:ind w:left="197" w:right="195" w:firstLine="4"/>
              <w:jc w:val="both"/>
            </w:pPr>
            <w:r>
              <w:rPr>
                <w:spacing w:val="-5"/>
              </w:rPr>
              <w:t>其他行</w:t>
            </w:r>
            <w:r>
              <w:rPr>
                <w:spacing w:val="-3"/>
              </w:rPr>
              <w:t>政强制</w:t>
            </w:r>
            <w:r>
              <w:rPr>
                <w:spacing w:val="56"/>
              </w:rPr>
              <w:t>措施</w:t>
            </w:r>
          </w:p>
        </w:tc>
        <w:tc>
          <w:tcPr>
            <w:tcW w:w="1139" w:type="dxa"/>
            <w:vMerge w:val="restart"/>
            <w:tcBorders>
              <w:bottom w:val="nil"/>
            </w:tcBorders>
            <w:vAlign w:val="top"/>
          </w:tcPr>
          <w:p w14:paraId="4FEF4F65">
            <w:pPr>
              <w:spacing w:line="292" w:lineRule="auto"/>
              <w:rPr>
                <w:rFonts w:ascii="Arial"/>
                <w:sz w:val="21"/>
              </w:rPr>
            </w:pPr>
          </w:p>
          <w:p w14:paraId="701BF347">
            <w:pPr>
              <w:spacing w:line="292" w:lineRule="auto"/>
              <w:rPr>
                <w:rFonts w:ascii="Arial"/>
                <w:sz w:val="21"/>
              </w:rPr>
            </w:pPr>
          </w:p>
          <w:p w14:paraId="31D50D54">
            <w:pPr>
              <w:pStyle w:val="6"/>
              <w:spacing w:before="78" w:line="224" w:lineRule="auto"/>
              <w:ind w:left="335"/>
            </w:pPr>
            <w:r>
              <w:rPr>
                <w:spacing w:val="-6"/>
              </w:rPr>
              <w:t>合计</w:t>
            </w:r>
          </w:p>
        </w:tc>
        <w:tc>
          <w:tcPr>
            <w:tcW w:w="7541" w:type="dxa"/>
            <w:gridSpan w:val="7"/>
            <w:vAlign w:val="top"/>
          </w:tcPr>
          <w:p w14:paraId="1EDB26EE">
            <w:pPr>
              <w:pStyle w:val="6"/>
              <w:spacing w:before="38" w:line="206" w:lineRule="auto"/>
              <w:ind w:left="2817"/>
            </w:pPr>
            <w:r>
              <w:rPr>
                <w:spacing w:val="-2"/>
              </w:rPr>
              <w:t>行政机关强制执行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vAlign w:val="top"/>
          </w:tcPr>
          <w:p w14:paraId="122C23F5">
            <w:pPr>
              <w:pStyle w:val="6"/>
              <w:spacing w:before="199" w:line="222" w:lineRule="auto"/>
              <w:ind w:left="141"/>
            </w:pPr>
            <w:r>
              <w:rPr>
                <w:spacing w:val="-15"/>
              </w:rPr>
              <w:t>申请</w:t>
            </w:r>
          </w:p>
          <w:p w14:paraId="79C25D72">
            <w:pPr>
              <w:pStyle w:val="6"/>
              <w:spacing w:before="23" w:line="222" w:lineRule="auto"/>
              <w:ind w:left="123"/>
            </w:pPr>
            <w:r>
              <w:rPr>
                <w:spacing w:val="-6"/>
              </w:rPr>
              <w:t>法院</w:t>
            </w:r>
          </w:p>
          <w:p w14:paraId="795A82AF">
            <w:pPr>
              <w:pStyle w:val="6"/>
              <w:spacing w:before="22" w:line="224" w:lineRule="auto"/>
              <w:ind w:left="128"/>
            </w:pPr>
            <w:r>
              <w:rPr>
                <w:spacing w:val="-8"/>
              </w:rPr>
              <w:t>强制</w:t>
            </w:r>
          </w:p>
          <w:p w14:paraId="296DF47D">
            <w:pPr>
              <w:pStyle w:val="6"/>
              <w:spacing w:before="21" w:line="219" w:lineRule="auto"/>
              <w:ind w:left="120"/>
            </w:pPr>
            <w:r>
              <w:rPr>
                <w:spacing w:val="-5"/>
              </w:rPr>
              <w:t>执行</w:t>
            </w:r>
          </w:p>
        </w:tc>
        <w:tc>
          <w:tcPr>
            <w:tcW w:w="712" w:type="dxa"/>
            <w:vMerge w:val="continue"/>
            <w:tcBorders>
              <w:top w:val="nil"/>
              <w:bottom w:val="nil"/>
            </w:tcBorders>
            <w:vAlign w:val="top"/>
          </w:tcPr>
          <w:p w14:paraId="209971C8">
            <w:pPr>
              <w:rPr>
                <w:rFonts w:ascii="Arial"/>
                <w:sz w:val="21"/>
              </w:rPr>
            </w:pPr>
          </w:p>
        </w:tc>
      </w:tr>
      <w:tr w14:paraId="38EB2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956" w:type="dxa"/>
            <w:vMerge w:val="continue"/>
            <w:tcBorders>
              <w:top w:val="nil"/>
            </w:tcBorders>
            <w:vAlign w:val="top"/>
          </w:tcPr>
          <w:p w14:paraId="6641A71B">
            <w:pPr>
              <w:rPr>
                <w:rFonts w:ascii="Arial"/>
                <w:sz w:val="21"/>
              </w:rPr>
            </w:pPr>
          </w:p>
        </w:tc>
        <w:tc>
          <w:tcPr>
            <w:tcW w:w="915" w:type="dxa"/>
            <w:vMerge w:val="continue"/>
            <w:tcBorders>
              <w:top w:val="nil"/>
            </w:tcBorders>
            <w:vAlign w:val="top"/>
          </w:tcPr>
          <w:p w14:paraId="76DF4ADB">
            <w:pPr>
              <w:rPr>
                <w:rFonts w:ascii="Arial"/>
                <w:sz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</w:tcBorders>
            <w:vAlign w:val="top"/>
          </w:tcPr>
          <w:p w14:paraId="3C79D162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Merge w:val="continue"/>
            <w:tcBorders>
              <w:top w:val="nil"/>
            </w:tcBorders>
            <w:vAlign w:val="top"/>
          </w:tcPr>
          <w:p w14:paraId="4EB8C405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  <w:vAlign w:val="top"/>
          </w:tcPr>
          <w:p w14:paraId="67387723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69CF2C8C">
            <w:pPr>
              <w:pStyle w:val="6"/>
              <w:spacing w:before="196" w:line="222" w:lineRule="auto"/>
              <w:ind w:left="142"/>
            </w:pPr>
            <w:r>
              <w:rPr>
                <w:spacing w:val="-3"/>
              </w:rPr>
              <w:t>加处罚款</w:t>
            </w:r>
          </w:p>
          <w:p w14:paraId="5A6AB084">
            <w:pPr>
              <w:pStyle w:val="6"/>
              <w:spacing w:before="23" w:line="244" w:lineRule="auto"/>
              <w:ind w:left="502" w:right="132" w:hanging="356"/>
            </w:pPr>
            <w:r>
              <w:rPr>
                <w:spacing w:val="-4"/>
              </w:rPr>
              <w:t>或者滞纳</w:t>
            </w:r>
            <w:r>
              <w:t>金</w:t>
            </w:r>
          </w:p>
        </w:tc>
        <w:tc>
          <w:tcPr>
            <w:tcW w:w="1259" w:type="dxa"/>
            <w:vAlign w:val="top"/>
          </w:tcPr>
          <w:p w14:paraId="57FFA527">
            <w:pPr>
              <w:spacing w:line="273" w:lineRule="auto"/>
              <w:rPr>
                <w:rFonts w:ascii="Arial"/>
                <w:sz w:val="21"/>
              </w:rPr>
            </w:pPr>
          </w:p>
          <w:p w14:paraId="23F93377">
            <w:pPr>
              <w:pStyle w:val="6"/>
              <w:spacing w:before="78" w:line="242" w:lineRule="auto"/>
              <w:ind w:left="158" w:right="145" w:firstLine="118"/>
            </w:pPr>
            <w:r>
              <w:rPr>
                <w:spacing w:val="-3"/>
              </w:rPr>
              <w:t>划拨存款、汇款</w:t>
            </w:r>
          </w:p>
        </w:tc>
        <w:tc>
          <w:tcPr>
            <w:tcW w:w="1724" w:type="dxa"/>
            <w:vAlign w:val="top"/>
          </w:tcPr>
          <w:p w14:paraId="7FB2A46E">
            <w:pPr>
              <w:pStyle w:val="6"/>
              <w:spacing w:before="39" w:line="231" w:lineRule="auto"/>
              <w:ind w:left="147" w:right="139"/>
              <w:jc w:val="both"/>
            </w:pPr>
            <w:r>
              <w:rPr>
                <w:spacing w:val="-2"/>
              </w:rPr>
              <w:t>拍卖或者依法处理查封、扣押的场所、设</w:t>
            </w:r>
            <w:r>
              <w:rPr>
                <w:spacing w:val="22"/>
              </w:rPr>
              <w:t>施或者财物</w:t>
            </w:r>
          </w:p>
        </w:tc>
        <w:tc>
          <w:tcPr>
            <w:tcW w:w="960" w:type="dxa"/>
            <w:vAlign w:val="top"/>
          </w:tcPr>
          <w:p w14:paraId="16AE8AEA">
            <w:pPr>
              <w:pStyle w:val="6"/>
              <w:spacing w:before="196" w:line="222" w:lineRule="auto"/>
              <w:ind w:left="128"/>
            </w:pPr>
            <w:r>
              <w:rPr>
                <w:spacing w:val="-3"/>
              </w:rPr>
              <w:t>排除妨</w:t>
            </w:r>
          </w:p>
          <w:p w14:paraId="483AB8D7">
            <w:pPr>
              <w:pStyle w:val="6"/>
              <w:spacing w:before="24" w:line="222" w:lineRule="auto"/>
              <w:ind w:left="127"/>
            </w:pPr>
            <w:r>
              <w:t>碍、恢</w:t>
            </w:r>
          </w:p>
          <w:p w14:paraId="7A4A3AE8">
            <w:pPr>
              <w:pStyle w:val="6"/>
              <w:spacing w:before="22" w:line="222" w:lineRule="auto"/>
              <w:ind w:left="132"/>
            </w:pPr>
            <w:r>
              <w:rPr>
                <w:spacing w:val="-5"/>
              </w:rPr>
              <w:t>复原状</w:t>
            </w:r>
          </w:p>
        </w:tc>
        <w:tc>
          <w:tcPr>
            <w:tcW w:w="675" w:type="dxa"/>
            <w:textDirection w:val="tbRlV"/>
            <w:vAlign w:val="top"/>
          </w:tcPr>
          <w:p w14:paraId="43B13689">
            <w:pPr>
              <w:pStyle w:val="6"/>
              <w:spacing w:before="213" w:line="208" w:lineRule="auto"/>
              <w:ind w:left="196"/>
            </w:pPr>
            <w:r>
              <w:rPr>
                <w:spacing w:val="49"/>
              </w:rPr>
              <w:t>代履行</w:t>
            </w:r>
          </w:p>
        </w:tc>
        <w:tc>
          <w:tcPr>
            <w:tcW w:w="870" w:type="dxa"/>
            <w:vAlign w:val="top"/>
          </w:tcPr>
          <w:p w14:paraId="38C66AB6">
            <w:pPr>
              <w:pStyle w:val="6"/>
              <w:spacing w:before="197" w:line="222" w:lineRule="auto"/>
              <w:ind w:left="206"/>
            </w:pPr>
            <w:r>
              <w:rPr>
                <w:spacing w:val="-7"/>
              </w:rPr>
              <w:t>其他</w:t>
            </w:r>
          </w:p>
          <w:p w14:paraId="7A36A60D">
            <w:pPr>
              <w:pStyle w:val="6"/>
              <w:spacing w:before="22" w:line="224" w:lineRule="auto"/>
              <w:ind w:left="209"/>
            </w:pPr>
            <w:r>
              <w:rPr>
                <w:spacing w:val="-8"/>
              </w:rPr>
              <w:t>强制</w:t>
            </w:r>
          </w:p>
          <w:p w14:paraId="7F4904CA">
            <w:pPr>
              <w:pStyle w:val="6"/>
              <w:spacing w:before="21" w:line="219" w:lineRule="auto"/>
              <w:ind w:left="202"/>
            </w:pPr>
            <w:r>
              <w:rPr>
                <w:spacing w:val="-5"/>
              </w:rPr>
              <w:t>执行</w:t>
            </w:r>
          </w:p>
        </w:tc>
        <w:tc>
          <w:tcPr>
            <w:tcW w:w="824" w:type="dxa"/>
            <w:vAlign w:val="top"/>
          </w:tcPr>
          <w:p w14:paraId="1430ACF3">
            <w:pPr>
              <w:spacing w:line="427" w:lineRule="auto"/>
              <w:rPr>
                <w:rFonts w:ascii="Arial"/>
                <w:sz w:val="21"/>
              </w:rPr>
            </w:pPr>
          </w:p>
          <w:p w14:paraId="3348454E">
            <w:pPr>
              <w:pStyle w:val="6"/>
              <w:spacing w:before="78" w:line="224" w:lineRule="auto"/>
              <w:ind w:left="181"/>
            </w:pPr>
            <w:r>
              <w:rPr>
                <w:spacing w:val="-6"/>
              </w:rPr>
              <w:t>合计</w:t>
            </w:r>
          </w:p>
        </w:tc>
        <w:tc>
          <w:tcPr>
            <w:tcW w:w="708" w:type="dxa"/>
            <w:vMerge w:val="continue"/>
            <w:tcBorders>
              <w:top w:val="nil"/>
            </w:tcBorders>
            <w:vAlign w:val="top"/>
          </w:tcPr>
          <w:p w14:paraId="63F0618F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Merge w:val="continue"/>
            <w:tcBorders>
              <w:top w:val="nil"/>
            </w:tcBorders>
            <w:vAlign w:val="top"/>
          </w:tcPr>
          <w:p w14:paraId="6908BA32">
            <w:pPr>
              <w:rPr>
                <w:rFonts w:ascii="Arial"/>
                <w:sz w:val="21"/>
              </w:rPr>
            </w:pPr>
          </w:p>
        </w:tc>
      </w:tr>
      <w:tr w14:paraId="612D32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56" w:type="dxa"/>
            <w:vAlign w:val="top"/>
          </w:tcPr>
          <w:p w14:paraId="55F11FCE">
            <w:pPr>
              <w:spacing w:before="42" w:line="241" w:lineRule="auto"/>
              <w:ind w:left="4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915" w:type="dxa"/>
            <w:vAlign w:val="top"/>
          </w:tcPr>
          <w:p w14:paraId="2C0B32CE">
            <w:pPr>
              <w:spacing w:before="42" w:line="241" w:lineRule="auto"/>
              <w:ind w:left="4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095" w:type="dxa"/>
            <w:vAlign w:val="top"/>
          </w:tcPr>
          <w:p w14:paraId="5C13CBDD">
            <w:pPr>
              <w:spacing w:before="42" w:line="241" w:lineRule="auto"/>
              <w:ind w:left="4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110" w:type="dxa"/>
            <w:vAlign w:val="top"/>
          </w:tcPr>
          <w:p w14:paraId="4B04EFCA">
            <w:pPr>
              <w:spacing w:before="42" w:line="241" w:lineRule="auto"/>
              <w:ind w:left="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139" w:type="dxa"/>
            <w:vAlign w:val="top"/>
          </w:tcPr>
          <w:p w14:paraId="3BCC7DA3">
            <w:pPr>
              <w:spacing w:before="42" w:line="241" w:lineRule="auto"/>
              <w:ind w:left="5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229" w:type="dxa"/>
            <w:vAlign w:val="top"/>
          </w:tcPr>
          <w:p w14:paraId="15DAF4EF">
            <w:pPr>
              <w:spacing w:before="42" w:line="241" w:lineRule="auto"/>
              <w:ind w:left="5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259" w:type="dxa"/>
            <w:vAlign w:val="top"/>
          </w:tcPr>
          <w:p w14:paraId="345AC899">
            <w:pPr>
              <w:spacing w:before="42" w:line="241" w:lineRule="auto"/>
              <w:ind w:left="5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724" w:type="dxa"/>
            <w:vAlign w:val="top"/>
          </w:tcPr>
          <w:p w14:paraId="45BA63BF">
            <w:pPr>
              <w:spacing w:before="42" w:line="241" w:lineRule="auto"/>
              <w:ind w:left="8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960" w:type="dxa"/>
            <w:vAlign w:val="top"/>
          </w:tcPr>
          <w:p w14:paraId="480965F7">
            <w:pPr>
              <w:spacing w:before="42" w:line="241" w:lineRule="auto"/>
              <w:ind w:left="4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675" w:type="dxa"/>
            <w:vAlign w:val="top"/>
          </w:tcPr>
          <w:p w14:paraId="5AD76A3C">
            <w:pPr>
              <w:spacing w:before="42" w:line="241" w:lineRule="auto"/>
              <w:ind w:left="2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top"/>
          </w:tcPr>
          <w:p w14:paraId="2E46321D">
            <w:pPr>
              <w:spacing w:before="42" w:line="241" w:lineRule="auto"/>
              <w:ind w:left="3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824" w:type="dxa"/>
            <w:vAlign w:val="top"/>
          </w:tcPr>
          <w:p w14:paraId="660AB3FE">
            <w:pPr>
              <w:spacing w:before="42" w:line="241" w:lineRule="auto"/>
              <w:ind w:left="3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top"/>
          </w:tcPr>
          <w:p w14:paraId="6CC6D8DA">
            <w:pPr>
              <w:spacing w:before="42" w:line="241" w:lineRule="auto"/>
              <w:ind w:left="3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712" w:type="dxa"/>
            <w:vAlign w:val="top"/>
          </w:tcPr>
          <w:p w14:paraId="71B8E37F">
            <w:pPr>
              <w:spacing w:before="42" w:line="241" w:lineRule="auto"/>
              <w:ind w:left="3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</w:tr>
    </w:tbl>
    <w:p w14:paraId="7EB22553">
      <w:pPr>
        <w:pStyle w:val="2"/>
        <w:spacing w:before="51" w:line="209" w:lineRule="auto"/>
        <w:ind w:left="549"/>
      </w:pPr>
      <w:r>
        <w:rPr>
          <w:spacing w:val="-6"/>
        </w:rPr>
        <w:t>说明：</w:t>
      </w:r>
    </w:p>
    <w:p w14:paraId="0E11F13A">
      <w:pPr>
        <w:pStyle w:val="2"/>
        <w:spacing w:line="212" w:lineRule="auto"/>
        <w:ind w:left="618"/>
      </w:pPr>
      <w:r>
        <w:rPr>
          <w:spacing w:val="-13"/>
        </w:rPr>
        <w:t>1.统计范围为本年度</w:t>
      </w:r>
      <w:r>
        <w:rPr>
          <w:spacing w:val="-15"/>
        </w:rPr>
        <w:t xml:space="preserve"> </w:t>
      </w:r>
      <w:r>
        <w:rPr>
          <w:spacing w:val="-13"/>
        </w:rPr>
        <w:t>1</w:t>
      </w:r>
      <w:r>
        <w:rPr>
          <w:spacing w:val="-33"/>
        </w:rPr>
        <w:t xml:space="preserve"> </w:t>
      </w:r>
      <w:r>
        <w:rPr>
          <w:spacing w:val="-13"/>
        </w:rPr>
        <w:t>月</w:t>
      </w:r>
      <w:r>
        <w:rPr>
          <w:spacing w:val="-34"/>
        </w:rPr>
        <w:t xml:space="preserve"> </w:t>
      </w:r>
      <w:r>
        <w:rPr>
          <w:spacing w:val="-13"/>
        </w:rPr>
        <w:t>1 日至</w:t>
      </w:r>
      <w:r>
        <w:rPr>
          <w:spacing w:val="-34"/>
        </w:rPr>
        <w:t xml:space="preserve"> </w:t>
      </w:r>
      <w:r>
        <w:rPr>
          <w:spacing w:val="-13"/>
        </w:rPr>
        <w:t>12</w:t>
      </w:r>
      <w:r>
        <w:rPr>
          <w:spacing w:val="-33"/>
        </w:rPr>
        <w:t xml:space="preserve"> </w:t>
      </w:r>
      <w:r>
        <w:rPr>
          <w:spacing w:val="-13"/>
        </w:rPr>
        <w:t>月</w:t>
      </w:r>
      <w:r>
        <w:rPr>
          <w:spacing w:val="-47"/>
        </w:rPr>
        <w:t xml:space="preserve"> </w:t>
      </w:r>
      <w:r>
        <w:rPr>
          <w:spacing w:val="-13"/>
        </w:rPr>
        <w:t>31 日。</w:t>
      </w:r>
    </w:p>
    <w:p w14:paraId="3D346122">
      <w:pPr>
        <w:pStyle w:val="2"/>
        <w:spacing w:before="1" w:line="220" w:lineRule="auto"/>
        <w:ind w:left="604"/>
      </w:pPr>
      <w:r>
        <w:rPr>
          <w:spacing w:val="-2"/>
        </w:rPr>
        <w:t>2.</w:t>
      </w:r>
      <w:r>
        <w:rPr>
          <w:spacing w:val="-59"/>
        </w:rPr>
        <w:t xml:space="preserve"> </w:t>
      </w:r>
      <w:r>
        <w:rPr>
          <w:spacing w:val="-2"/>
        </w:rPr>
        <w:t>申请法院强制执行数量是指向法院申请强制执行的数量，时间以申请日期为准。</w:t>
      </w:r>
    </w:p>
    <w:p w14:paraId="24B4243C">
      <w:pPr>
        <w:spacing w:line="220" w:lineRule="auto"/>
        <w:sectPr>
          <w:footerReference r:id="rId6" w:type="default"/>
          <w:pgSz w:w="16839" w:h="11906"/>
          <w:pgMar w:top="1012" w:right="1327" w:bottom="1171" w:left="1327" w:header="0" w:footer="803" w:gutter="0"/>
          <w:cols w:space="720" w:num="1"/>
        </w:sectPr>
      </w:pPr>
    </w:p>
    <w:p w14:paraId="79628E46">
      <w:pPr>
        <w:spacing w:line="261" w:lineRule="auto"/>
        <w:rPr>
          <w:rFonts w:ascii="Arial"/>
          <w:sz w:val="21"/>
        </w:rPr>
      </w:pPr>
    </w:p>
    <w:p w14:paraId="7317281A">
      <w:pPr>
        <w:spacing w:line="261" w:lineRule="auto"/>
        <w:rPr>
          <w:rFonts w:ascii="Arial"/>
          <w:sz w:val="21"/>
        </w:rPr>
      </w:pPr>
    </w:p>
    <w:p w14:paraId="579F4CFA">
      <w:pPr>
        <w:spacing w:line="261" w:lineRule="auto"/>
        <w:rPr>
          <w:rFonts w:ascii="Arial"/>
          <w:sz w:val="21"/>
        </w:rPr>
      </w:pPr>
    </w:p>
    <w:p w14:paraId="06533601">
      <w:pPr>
        <w:spacing w:before="120" w:line="236" w:lineRule="auto"/>
        <w:ind w:left="2695"/>
        <w:outlineLvl w:val="0"/>
        <w:rPr>
          <w:rFonts w:ascii="方正小标宋_GBK" w:hAnsi="方正小标宋_GBK" w:eastAsia="方正小标宋_GBK" w:cs="方正小标宋_GBK"/>
          <w:sz w:val="31"/>
          <w:szCs w:val="31"/>
        </w:rPr>
      </w:pPr>
      <w:r>
        <w:rPr>
          <w:rFonts w:ascii="方正小标宋_GBK" w:hAnsi="方正小标宋_GBK" w:eastAsia="方正小标宋_GBK" w:cs="方正小标宋_GBK"/>
          <w:spacing w:val="8"/>
          <w:sz w:val="31"/>
          <w:szCs w:val="31"/>
        </w:rPr>
        <w:t xml:space="preserve">表四    咸宁市司法局 </w:t>
      </w:r>
      <w:r>
        <w:rPr>
          <w:rFonts w:hint="eastAsia" w:ascii="方正小标宋_GBK" w:hAnsi="方正小标宋_GBK" w:eastAsia="方正小标宋_GBK" w:cs="方正小标宋_GBK"/>
          <w:spacing w:val="8"/>
          <w:sz w:val="31"/>
          <w:szCs w:val="31"/>
          <w:lang w:eastAsia="zh-CN"/>
        </w:rPr>
        <w:t>2025</w:t>
      </w:r>
      <w:r>
        <w:rPr>
          <w:rFonts w:ascii="方正小标宋_GBK" w:hAnsi="方正小标宋_GBK" w:eastAsia="方正小标宋_GBK" w:cs="方正小标宋_GBK"/>
          <w:spacing w:val="8"/>
          <w:sz w:val="31"/>
          <w:szCs w:val="31"/>
        </w:rPr>
        <w:t xml:space="preserve"> 年其他行政执法行为实施情况</w:t>
      </w:r>
      <w:r>
        <w:rPr>
          <w:rFonts w:ascii="方正小标宋_GBK" w:hAnsi="方正小标宋_GBK" w:eastAsia="方正小标宋_GBK" w:cs="方正小标宋_GBK"/>
          <w:spacing w:val="7"/>
          <w:sz w:val="31"/>
          <w:szCs w:val="31"/>
        </w:rPr>
        <w:t>统计表</w:t>
      </w:r>
    </w:p>
    <w:p w14:paraId="544987D4">
      <w:pPr>
        <w:spacing w:line="31" w:lineRule="exact"/>
      </w:pPr>
    </w:p>
    <w:tbl>
      <w:tblPr>
        <w:tblStyle w:val="5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1288"/>
        <w:gridCol w:w="1288"/>
        <w:gridCol w:w="1288"/>
        <w:gridCol w:w="1288"/>
        <w:gridCol w:w="1288"/>
        <w:gridCol w:w="1288"/>
        <w:gridCol w:w="1288"/>
        <w:gridCol w:w="1289"/>
        <w:gridCol w:w="1288"/>
        <w:gridCol w:w="1293"/>
      </w:tblGrid>
      <w:tr w14:paraId="2A5D8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80" w:type="dxa"/>
            <w:gridSpan w:val="2"/>
            <w:vAlign w:val="top"/>
          </w:tcPr>
          <w:p w14:paraId="2CD1CDB7">
            <w:pPr>
              <w:pStyle w:val="6"/>
              <w:spacing w:before="197" w:line="221" w:lineRule="auto"/>
              <w:ind w:left="817"/>
            </w:pPr>
            <w:r>
              <w:rPr>
                <w:spacing w:val="-3"/>
              </w:rPr>
              <w:t>行政征收</w:t>
            </w:r>
          </w:p>
        </w:tc>
        <w:tc>
          <w:tcPr>
            <w:tcW w:w="1288" w:type="dxa"/>
            <w:vAlign w:val="top"/>
          </w:tcPr>
          <w:p w14:paraId="51FB1A89">
            <w:pPr>
              <w:pStyle w:val="6"/>
              <w:spacing w:before="197" w:line="222" w:lineRule="auto"/>
              <w:ind w:left="169"/>
            </w:pPr>
            <w:r>
              <w:rPr>
                <w:spacing w:val="-3"/>
              </w:rPr>
              <w:t>行政检查</w:t>
            </w:r>
          </w:p>
        </w:tc>
        <w:tc>
          <w:tcPr>
            <w:tcW w:w="2576" w:type="dxa"/>
            <w:gridSpan w:val="2"/>
            <w:vAlign w:val="top"/>
          </w:tcPr>
          <w:p w14:paraId="433AA4C9">
            <w:pPr>
              <w:pStyle w:val="6"/>
              <w:spacing w:before="197" w:line="221" w:lineRule="auto"/>
              <w:ind w:left="813"/>
            </w:pPr>
            <w:r>
              <w:rPr>
                <w:spacing w:val="-3"/>
              </w:rPr>
              <w:t>行政裁决</w:t>
            </w:r>
          </w:p>
        </w:tc>
        <w:tc>
          <w:tcPr>
            <w:tcW w:w="2576" w:type="dxa"/>
            <w:gridSpan w:val="2"/>
            <w:vAlign w:val="top"/>
          </w:tcPr>
          <w:p w14:paraId="49C126DF">
            <w:pPr>
              <w:pStyle w:val="6"/>
              <w:spacing w:before="197" w:line="222" w:lineRule="auto"/>
              <w:ind w:left="813"/>
            </w:pPr>
            <w:r>
              <w:rPr>
                <w:spacing w:val="-3"/>
              </w:rPr>
              <w:t>行政给付</w:t>
            </w:r>
          </w:p>
        </w:tc>
        <w:tc>
          <w:tcPr>
            <w:tcW w:w="1288" w:type="dxa"/>
            <w:vAlign w:val="top"/>
          </w:tcPr>
          <w:p w14:paraId="2155E0C6">
            <w:pPr>
              <w:pStyle w:val="6"/>
              <w:spacing w:before="197" w:line="222" w:lineRule="auto"/>
              <w:ind w:left="171"/>
            </w:pPr>
            <w:r>
              <w:rPr>
                <w:spacing w:val="-3"/>
              </w:rPr>
              <w:t>行政确认</w:t>
            </w:r>
          </w:p>
        </w:tc>
        <w:tc>
          <w:tcPr>
            <w:tcW w:w="2577" w:type="dxa"/>
            <w:gridSpan w:val="2"/>
            <w:vAlign w:val="top"/>
          </w:tcPr>
          <w:p w14:paraId="22280A04">
            <w:pPr>
              <w:pStyle w:val="6"/>
              <w:spacing w:before="197" w:line="222" w:lineRule="auto"/>
              <w:ind w:left="817"/>
            </w:pPr>
            <w:r>
              <w:rPr>
                <w:spacing w:val="-3"/>
              </w:rPr>
              <w:t>行政奖励</w:t>
            </w:r>
          </w:p>
        </w:tc>
        <w:tc>
          <w:tcPr>
            <w:tcW w:w="1293" w:type="dxa"/>
            <w:vAlign w:val="top"/>
          </w:tcPr>
          <w:p w14:paraId="3E3EFA98">
            <w:pPr>
              <w:pStyle w:val="6"/>
              <w:spacing w:before="41" w:line="222" w:lineRule="auto"/>
              <w:ind w:left="175"/>
            </w:pPr>
            <w:r>
              <w:rPr>
                <w:spacing w:val="-4"/>
              </w:rPr>
              <w:t>其他行政</w:t>
            </w:r>
          </w:p>
          <w:p w14:paraId="7137CD7D">
            <w:pPr>
              <w:pStyle w:val="6"/>
              <w:spacing w:before="24" w:line="206" w:lineRule="auto"/>
              <w:ind w:left="171"/>
            </w:pPr>
            <w:r>
              <w:rPr>
                <w:spacing w:val="-3"/>
              </w:rPr>
              <w:t>执法行为</w:t>
            </w:r>
          </w:p>
        </w:tc>
      </w:tr>
      <w:tr w14:paraId="7F9C9F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92" w:type="dxa"/>
            <w:vAlign w:val="top"/>
          </w:tcPr>
          <w:p w14:paraId="1119B29D">
            <w:pPr>
              <w:pStyle w:val="6"/>
              <w:spacing w:before="194" w:line="222" w:lineRule="auto"/>
              <w:ind w:left="412"/>
            </w:pPr>
            <w:r>
              <w:rPr>
                <w:spacing w:val="-5"/>
              </w:rPr>
              <w:t>次数</w:t>
            </w:r>
          </w:p>
        </w:tc>
        <w:tc>
          <w:tcPr>
            <w:tcW w:w="1288" w:type="dxa"/>
            <w:vAlign w:val="top"/>
          </w:tcPr>
          <w:p w14:paraId="2622A7D0">
            <w:pPr>
              <w:pStyle w:val="6"/>
              <w:spacing w:before="37" w:line="223" w:lineRule="auto"/>
              <w:ind w:left="112" w:right="17" w:firstLine="55"/>
            </w:pPr>
            <w:r>
              <w:rPr>
                <w:spacing w:val="-3"/>
              </w:rPr>
              <w:t>征收总金</w:t>
            </w:r>
            <w:r>
              <w:rPr>
                <w:spacing w:val="-10"/>
              </w:rPr>
              <w:t>额（万元）</w:t>
            </w:r>
          </w:p>
        </w:tc>
        <w:tc>
          <w:tcPr>
            <w:tcW w:w="1288" w:type="dxa"/>
            <w:vAlign w:val="top"/>
          </w:tcPr>
          <w:p w14:paraId="1959BC93">
            <w:pPr>
              <w:pStyle w:val="6"/>
              <w:spacing w:before="194" w:line="222" w:lineRule="auto"/>
              <w:ind w:left="409"/>
            </w:pPr>
            <w:r>
              <w:rPr>
                <w:spacing w:val="-5"/>
              </w:rPr>
              <w:t>次数</w:t>
            </w:r>
          </w:p>
        </w:tc>
        <w:tc>
          <w:tcPr>
            <w:tcW w:w="1288" w:type="dxa"/>
            <w:vAlign w:val="top"/>
          </w:tcPr>
          <w:p w14:paraId="394BBC7F">
            <w:pPr>
              <w:pStyle w:val="6"/>
              <w:spacing w:before="194" w:line="222" w:lineRule="auto"/>
              <w:ind w:left="408"/>
            </w:pPr>
            <w:r>
              <w:rPr>
                <w:spacing w:val="-5"/>
              </w:rPr>
              <w:t>次数</w:t>
            </w:r>
          </w:p>
        </w:tc>
        <w:tc>
          <w:tcPr>
            <w:tcW w:w="1288" w:type="dxa"/>
            <w:vAlign w:val="top"/>
          </w:tcPr>
          <w:p w14:paraId="68F8339F">
            <w:pPr>
              <w:pStyle w:val="6"/>
              <w:spacing w:before="38" w:line="221" w:lineRule="auto"/>
              <w:ind w:left="169"/>
            </w:pPr>
            <w:r>
              <w:rPr>
                <w:spacing w:val="-3"/>
              </w:rPr>
              <w:t>涉及金额</w:t>
            </w:r>
          </w:p>
          <w:p w14:paraId="66B6D3D0">
            <w:pPr>
              <w:pStyle w:val="6"/>
              <w:spacing w:before="24" w:line="205" w:lineRule="auto"/>
              <w:ind w:left="190"/>
            </w:pPr>
            <w:r>
              <w:rPr>
                <w:spacing w:val="-8"/>
              </w:rPr>
              <w:t>（万元）</w:t>
            </w:r>
          </w:p>
        </w:tc>
        <w:tc>
          <w:tcPr>
            <w:tcW w:w="1288" w:type="dxa"/>
            <w:vAlign w:val="top"/>
          </w:tcPr>
          <w:p w14:paraId="7E9E8CCA">
            <w:pPr>
              <w:pStyle w:val="6"/>
              <w:spacing w:before="194" w:line="222" w:lineRule="auto"/>
              <w:ind w:left="409"/>
            </w:pPr>
            <w:r>
              <w:rPr>
                <w:spacing w:val="-5"/>
              </w:rPr>
              <w:t>次数</w:t>
            </w:r>
          </w:p>
        </w:tc>
        <w:tc>
          <w:tcPr>
            <w:tcW w:w="1288" w:type="dxa"/>
            <w:vAlign w:val="top"/>
          </w:tcPr>
          <w:p w14:paraId="2627ECE5">
            <w:pPr>
              <w:pStyle w:val="6"/>
              <w:spacing w:before="37" w:line="223" w:lineRule="auto"/>
              <w:ind w:left="112" w:right="15" w:firstLine="61"/>
            </w:pPr>
            <w:r>
              <w:rPr>
                <w:spacing w:val="-4"/>
              </w:rPr>
              <w:t>给付总金</w:t>
            </w:r>
            <w:r>
              <w:rPr>
                <w:spacing w:val="-10"/>
              </w:rPr>
              <w:t>额（万元）</w:t>
            </w:r>
          </w:p>
        </w:tc>
        <w:tc>
          <w:tcPr>
            <w:tcW w:w="1288" w:type="dxa"/>
            <w:vAlign w:val="top"/>
          </w:tcPr>
          <w:p w14:paraId="54CDDAF7">
            <w:pPr>
              <w:pStyle w:val="6"/>
              <w:spacing w:before="194" w:line="222" w:lineRule="auto"/>
              <w:ind w:left="411"/>
            </w:pPr>
            <w:r>
              <w:rPr>
                <w:spacing w:val="-5"/>
              </w:rPr>
              <w:t>次数</w:t>
            </w:r>
          </w:p>
        </w:tc>
        <w:tc>
          <w:tcPr>
            <w:tcW w:w="1289" w:type="dxa"/>
            <w:vAlign w:val="top"/>
          </w:tcPr>
          <w:p w14:paraId="21A76C0E">
            <w:pPr>
              <w:pStyle w:val="6"/>
              <w:spacing w:before="194" w:line="222" w:lineRule="auto"/>
              <w:ind w:left="412"/>
            </w:pPr>
            <w:r>
              <w:rPr>
                <w:spacing w:val="-5"/>
              </w:rPr>
              <w:t>次数</w:t>
            </w:r>
          </w:p>
        </w:tc>
        <w:tc>
          <w:tcPr>
            <w:tcW w:w="1288" w:type="dxa"/>
            <w:vAlign w:val="top"/>
          </w:tcPr>
          <w:p w14:paraId="6E9C185B">
            <w:pPr>
              <w:pStyle w:val="6"/>
              <w:spacing w:before="37" w:line="223" w:lineRule="auto"/>
              <w:ind w:left="115" w:right="12" w:firstLine="60"/>
            </w:pPr>
            <w:r>
              <w:rPr>
                <w:spacing w:val="-4"/>
              </w:rPr>
              <w:t>奖励总金</w:t>
            </w:r>
            <w:r>
              <w:rPr>
                <w:spacing w:val="-10"/>
              </w:rPr>
              <w:t>额（万元）</w:t>
            </w:r>
          </w:p>
        </w:tc>
        <w:tc>
          <w:tcPr>
            <w:tcW w:w="1293" w:type="dxa"/>
            <w:vAlign w:val="top"/>
          </w:tcPr>
          <w:p w14:paraId="599C21E9">
            <w:pPr>
              <w:pStyle w:val="6"/>
              <w:spacing w:before="194" w:line="222" w:lineRule="auto"/>
              <w:ind w:left="412"/>
            </w:pPr>
            <w:r>
              <w:rPr>
                <w:spacing w:val="-5"/>
              </w:rPr>
              <w:t>次数</w:t>
            </w:r>
          </w:p>
        </w:tc>
      </w:tr>
      <w:tr w14:paraId="0AA85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292" w:type="dxa"/>
            <w:vAlign w:val="top"/>
          </w:tcPr>
          <w:p w14:paraId="1BFA7E14">
            <w:pPr>
              <w:spacing w:before="40" w:line="241" w:lineRule="auto"/>
              <w:ind w:left="5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top"/>
          </w:tcPr>
          <w:p w14:paraId="014D6005">
            <w:pPr>
              <w:spacing w:before="40" w:line="241" w:lineRule="auto"/>
              <w:ind w:left="5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top"/>
          </w:tcPr>
          <w:p w14:paraId="6B7CB1B0">
            <w:pPr>
              <w:spacing w:before="40" w:line="241" w:lineRule="auto"/>
              <w:ind w:left="593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288" w:type="dxa"/>
            <w:vAlign w:val="top"/>
          </w:tcPr>
          <w:p w14:paraId="3CEDAE07">
            <w:pPr>
              <w:spacing w:before="40" w:line="241" w:lineRule="auto"/>
              <w:ind w:left="5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top"/>
          </w:tcPr>
          <w:p w14:paraId="65724D2D">
            <w:pPr>
              <w:spacing w:before="40" w:line="241" w:lineRule="auto"/>
              <w:ind w:left="5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top"/>
          </w:tcPr>
          <w:p w14:paraId="307A59AB">
            <w:pPr>
              <w:spacing w:before="40" w:line="241" w:lineRule="auto"/>
              <w:ind w:left="59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39680</w:t>
            </w:r>
          </w:p>
        </w:tc>
        <w:tc>
          <w:tcPr>
            <w:tcW w:w="1288" w:type="dxa"/>
            <w:vAlign w:val="top"/>
          </w:tcPr>
          <w:p w14:paraId="7621A4E0">
            <w:pPr>
              <w:spacing w:before="40" w:line="241" w:lineRule="auto"/>
              <w:ind w:left="591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417.572</w:t>
            </w:r>
          </w:p>
        </w:tc>
        <w:tc>
          <w:tcPr>
            <w:tcW w:w="1288" w:type="dxa"/>
            <w:vAlign w:val="top"/>
          </w:tcPr>
          <w:p w14:paraId="1086D933">
            <w:pPr>
              <w:spacing w:before="40" w:line="241" w:lineRule="auto"/>
              <w:ind w:left="5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289" w:type="dxa"/>
            <w:vAlign w:val="top"/>
          </w:tcPr>
          <w:p w14:paraId="389A9003">
            <w:pPr>
              <w:spacing w:before="40" w:line="241" w:lineRule="auto"/>
              <w:ind w:left="5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top"/>
          </w:tcPr>
          <w:p w14:paraId="0397BAE0">
            <w:pPr>
              <w:spacing w:before="40" w:line="241" w:lineRule="auto"/>
              <w:ind w:left="5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293" w:type="dxa"/>
            <w:vAlign w:val="top"/>
          </w:tcPr>
          <w:p w14:paraId="13628463">
            <w:pPr>
              <w:spacing w:before="40" w:line="241" w:lineRule="auto"/>
              <w:ind w:left="5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</w:tr>
    </w:tbl>
    <w:p w14:paraId="618B7081">
      <w:pPr>
        <w:pStyle w:val="2"/>
        <w:spacing w:before="51" w:line="224" w:lineRule="auto"/>
        <w:ind w:left="549"/>
      </w:pPr>
      <w:r>
        <w:rPr>
          <w:spacing w:val="-6"/>
        </w:rPr>
        <w:t>说明：</w:t>
      </w:r>
    </w:p>
    <w:p w14:paraId="247F9808">
      <w:pPr>
        <w:pStyle w:val="2"/>
        <w:spacing w:before="28" w:line="222" w:lineRule="auto"/>
        <w:ind w:left="558"/>
      </w:pPr>
      <w:r>
        <w:rPr>
          <w:spacing w:val="-13"/>
        </w:rPr>
        <w:t>1.统计范围为本年度</w:t>
      </w:r>
      <w:r>
        <w:rPr>
          <w:spacing w:val="-15"/>
        </w:rPr>
        <w:t xml:space="preserve"> </w:t>
      </w:r>
      <w:r>
        <w:rPr>
          <w:spacing w:val="-13"/>
        </w:rPr>
        <w:t>1</w:t>
      </w:r>
      <w:r>
        <w:rPr>
          <w:spacing w:val="-33"/>
        </w:rPr>
        <w:t xml:space="preserve"> </w:t>
      </w:r>
      <w:r>
        <w:rPr>
          <w:spacing w:val="-13"/>
        </w:rPr>
        <w:t>月</w:t>
      </w:r>
      <w:r>
        <w:rPr>
          <w:spacing w:val="-34"/>
        </w:rPr>
        <w:t xml:space="preserve"> </w:t>
      </w:r>
      <w:r>
        <w:rPr>
          <w:spacing w:val="-13"/>
        </w:rPr>
        <w:t>1 日至</w:t>
      </w:r>
      <w:r>
        <w:rPr>
          <w:spacing w:val="-34"/>
        </w:rPr>
        <w:t xml:space="preserve"> </w:t>
      </w:r>
      <w:r>
        <w:rPr>
          <w:spacing w:val="-13"/>
        </w:rPr>
        <w:t>12</w:t>
      </w:r>
      <w:r>
        <w:rPr>
          <w:spacing w:val="-33"/>
        </w:rPr>
        <w:t xml:space="preserve"> </w:t>
      </w:r>
      <w:r>
        <w:rPr>
          <w:spacing w:val="-13"/>
        </w:rPr>
        <w:t>月</w:t>
      </w:r>
      <w:r>
        <w:rPr>
          <w:spacing w:val="-47"/>
        </w:rPr>
        <w:t xml:space="preserve"> </w:t>
      </w:r>
      <w:r>
        <w:rPr>
          <w:spacing w:val="-13"/>
        </w:rPr>
        <w:t>31 日。</w:t>
      </w:r>
    </w:p>
    <w:p w14:paraId="4CF22EF0">
      <w:pPr>
        <w:pStyle w:val="2"/>
        <w:spacing w:before="31" w:line="247" w:lineRule="auto"/>
        <w:ind w:left="129" w:right="35" w:firstLine="414"/>
      </w:pPr>
      <w:r>
        <w:rPr>
          <w:spacing w:val="-3"/>
        </w:rPr>
        <w:t>2.“行政检查次数</w:t>
      </w:r>
      <w:r>
        <w:rPr>
          <w:spacing w:val="-88"/>
        </w:rPr>
        <w:t xml:space="preserve"> </w:t>
      </w:r>
      <w:r>
        <w:rPr>
          <w:spacing w:val="-3"/>
        </w:rPr>
        <w:t>”是指检查</w:t>
      </w:r>
      <w:r>
        <w:rPr>
          <w:spacing w:val="-34"/>
        </w:rPr>
        <w:t xml:space="preserve"> </w:t>
      </w:r>
      <w:r>
        <w:rPr>
          <w:spacing w:val="-3"/>
        </w:rPr>
        <w:t>1</w:t>
      </w:r>
      <w:r>
        <w:rPr>
          <w:spacing w:val="-43"/>
        </w:rPr>
        <w:t xml:space="preserve"> </w:t>
      </w:r>
      <w:r>
        <w:rPr>
          <w:spacing w:val="-3"/>
        </w:rPr>
        <w:t>个检查对象，有完整、详细的检查记录，计为检查</w:t>
      </w:r>
      <w:r>
        <w:rPr>
          <w:spacing w:val="-34"/>
        </w:rPr>
        <w:t xml:space="preserve"> </w:t>
      </w:r>
      <w:r>
        <w:rPr>
          <w:spacing w:val="-4"/>
        </w:rPr>
        <w:t>1</w:t>
      </w:r>
      <w:r>
        <w:rPr>
          <w:spacing w:val="-44"/>
        </w:rPr>
        <w:t xml:space="preserve"> </w:t>
      </w:r>
      <w:r>
        <w:rPr>
          <w:spacing w:val="-4"/>
        </w:rPr>
        <w:t>次。无特定检查对象的巡查、巡逻，无完整、</w:t>
      </w:r>
      <w:r>
        <w:rPr>
          <w:spacing w:val="-1"/>
        </w:rPr>
        <w:t>详细检查记录，检查后作出行政处罚等其他行政执法行为的，均不计为检查次数。</w:t>
      </w:r>
      <w:bookmarkStart w:id="0" w:name="_GoBack"/>
      <w:bookmarkEnd w:id="0"/>
    </w:p>
    <w:sectPr>
      <w:footerReference r:id="rId7" w:type="default"/>
      <w:pgSz w:w="16839" w:h="11906"/>
      <w:pgMar w:top="1012" w:right="1327" w:bottom="1171" w:left="1327" w:header="0" w:footer="8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37408">
    <w:pPr>
      <w:spacing w:before="1" w:line="235" w:lineRule="auto"/>
      <w:ind w:left="1337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1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3BF3A">
    <w:pPr>
      <w:spacing w:before="1" w:line="235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EAB81">
    <w:pPr>
      <w:spacing w:line="234" w:lineRule="auto"/>
      <w:ind w:left="1337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3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4173BD0"/>
    <w:rsid w:val="6C147B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1058</Words>
  <Characters>1093</Characters>
  <TotalTime>4</TotalTime>
  <ScaleCrop>false</ScaleCrop>
  <LinksUpToDate>false</LinksUpToDate>
  <CharactersWithSpaces>1168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2023-12-21T17:25:00Z</dcterms:created>
  <dc:creator>Administrator</dc:creator>
  <cp:lastModifiedBy>.</cp:lastModifiedBy>
  <dcterms:modified xsi:type="dcterms:W3CDTF">2026-08-19T07:39:21Z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2026-08-13T15:38:28Z</vt:filetime>
  </property>
  <property fmtid="{D5CDD505-2E9C-101B-9397-08002B2CF9AE}" pid="4" name="KSOTemplateDocerSaveRecord">
    <vt:lpwstr>eyJoZGlkIjoiZjRhMmZiZmVhNTQzOTNjZDYzNmFjZDZjOWIwY2E5MTQiLCJ1c2VySWQiOiI2MzAyMzMwNTMifQ==</vt:lpwstr>
  </property>
  <property fmtid="{D5CDD505-2E9C-101B-9397-08002B2CF9AE}" pid="5" name="KSOProductBuildVer">
    <vt:lpwstr>2052-12.1.0.28043</vt:lpwstr>
  </property>
  <property fmtid="{D5CDD505-2E9C-101B-9397-08002B2CF9AE}" pid="6" name="ICV">
    <vt:lpwstr>15BE59AB55E344BC96FE6B5497592122_13</vt:lpwstr>
  </property>
</Properties>
</file>